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CC93" w14:textId="77777777" w:rsidR="00DC4822" w:rsidRDefault="00DC4822" w:rsidP="00313D79">
      <w:pPr>
        <w:spacing w:line="240" w:lineRule="auto"/>
        <w:ind w:left="720" w:hanging="360"/>
        <w:jc w:val="center"/>
        <w:rPr>
          <w:b/>
          <w:bCs/>
          <w:sz w:val="24"/>
          <w:szCs w:val="24"/>
        </w:rPr>
      </w:pPr>
      <w:r w:rsidRPr="00DC4822">
        <w:rPr>
          <w:b/>
          <w:bCs/>
          <w:sz w:val="24"/>
          <w:szCs w:val="24"/>
        </w:rPr>
        <w:t xml:space="preserve">OBRAZLOŽENJE OPĆEG  DIJELA IZMJENA I DOPUNA FINANCIJSKOG PLANA </w:t>
      </w:r>
    </w:p>
    <w:p w14:paraId="7881D74C" w14:textId="24198092" w:rsidR="00313D79" w:rsidRPr="00DC4822" w:rsidRDefault="00DC4822" w:rsidP="00313D79">
      <w:pPr>
        <w:spacing w:line="240" w:lineRule="auto"/>
        <w:ind w:left="720" w:hanging="360"/>
        <w:jc w:val="center"/>
        <w:rPr>
          <w:b/>
          <w:bCs/>
          <w:sz w:val="24"/>
          <w:szCs w:val="24"/>
        </w:rPr>
      </w:pPr>
      <w:r w:rsidRPr="00DC4822">
        <w:rPr>
          <w:b/>
          <w:bCs/>
          <w:sz w:val="24"/>
          <w:szCs w:val="24"/>
        </w:rPr>
        <w:t>PUČKOG OTVORENOG UČILIŠTA SLATINA ZA 202</w:t>
      </w:r>
      <w:r>
        <w:rPr>
          <w:b/>
          <w:bCs/>
          <w:sz w:val="24"/>
          <w:szCs w:val="24"/>
        </w:rPr>
        <w:t>5</w:t>
      </w:r>
      <w:r w:rsidRPr="00DC4822">
        <w:rPr>
          <w:b/>
          <w:bCs/>
          <w:sz w:val="24"/>
          <w:szCs w:val="24"/>
        </w:rPr>
        <w:t>. GODINU</w:t>
      </w:r>
    </w:p>
    <w:p w14:paraId="20AC14E1" w14:textId="77777777" w:rsidR="00DC4822" w:rsidRPr="00313D79" w:rsidRDefault="00DC4822" w:rsidP="00313D79">
      <w:pPr>
        <w:spacing w:line="240" w:lineRule="auto"/>
        <w:ind w:left="720" w:hanging="360"/>
        <w:jc w:val="center"/>
        <w:rPr>
          <w:b/>
          <w:bCs/>
        </w:rPr>
      </w:pPr>
    </w:p>
    <w:p w14:paraId="73E4242F" w14:textId="06ABD7AE" w:rsidR="004D09E6" w:rsidRPr="007F2690" w:rsidRDefault="004D09E6" w:rsidP="004D09E6">
      <w:pPr>
        <w:pStyle w:val="Odlomakpopisa"/>
        <w:numPr>
          <w:ilvl w:val="0"/>
          <w:numId w:val="1"/>
        </w:numPr>
        <w:rPr>
          <w:b/>
          <w:bCs/>
        </w:rPr>
      </w:pPr>
      <w:r w:rsidRPr="007F2690">
        <w:rPr>
          <w:b/>
          <w:bCs/>
        </w:rPr>
        <w:t>PRIHODI</w:t>
      </w:r>
    </w:p>
    <w:p w14:paraId="3FD5BD7C" w14:textId="0FD36A55" w:rsidR="00631D6D" w:rsidRDefault="00FD1248">
      <w:bookmarkStart w:id="0" w:name="_Hlk213843705"/>
      <w:r>
        <w:t xml:space="preserve">Izmjenama i dopunama financijskog plana za 2025. godinu planirani </w:t>
      </w:r>
      <w:r w:rsidR="004D09E6">
        <w:t>iznos prihoda za 2025. godinu je</w:t>
      </w:r>
      <w:r w:rsidR="00A310D3">
        <w:t xml:space="preserve"> </w:t>
      </w:r>
      <w:r>
        <w:t>iznosi 532.412,04 eura.</w:t>
      </w:r>
    </w:p>
    <w:bookmarkEnd w:id="0"/>
    <w:p w14:paraId="1EA2817E" w14:textId="684CD577" w:rsidR="004D09E6" w:rsidRPr="007F2690" w:rsidRDefault="004D09E6" w:rsidP="004D09E6">
      <w:pPr>
        <w:pStyle w:val="Odlomakpopisa"/>
        <w:numPr>
          <w:ilvl w:val="1"/>
          <w:numId w:val="1"/>
        </w:numPr>
        <w:rPr>
          <w:b/>
          <w:bCs/>
        </w:rPr>
      </w:pPr>
      <w:r w:rsidRPr="007F2690">
        <w:rPr>
          <w:b/>
          <w:bCs/>
        </w:rPr>
        <w:t>Prihodi od poslovanja</w:t>
      </w:r>
    </w:p>
    <w:p w14:paraId="66A61550" w14:textId="15CB208B" w:rsidR="004D09E6" w:rsidRDefault="004D09E6" w:rsidP="00A310D3">
      <w:pPr>
        <w:jc w:val="both"/>
      </w:pPr>
      <w:r>
        <w:t xml:space="preserve">Prihodi poslovanja (razred 6 - </w:t>
      </w:r>
      <w:r w:rsidR="000F44C4">
        <w:t xml:space="preserve">Pomoći iz inozemstva i od subjekata unutar općeg proračuna, Prihodi od upravnih i administrativnih pristojbi, pristojbi po posebnim propisima i naknada, Prihodi od prodaje proizvoda i robe te pruženih usluga i prihodi od donacija, Prihodi iz nadležnog proračuna i od HZZO-a temeljem ugovornih obveza) </w:t>
      </w:r>
      <w:r w:rsidR="00805F17">
        <w:t xml:space="preserve">s uključenim prenesenim viškom </w:t>
      </w:r>
      <w:r w:rsidR="000F44C4">
        <w:t>planirani su u iznosu od</w:t>
      </w:r>
      <w:r w:rsidR="00A310D3">
        <w:t xml:space="preserve"> </w:t>
      </w:r>
      <w:r w:rsidR="00FD1248">
        <w:t>532.412,04</w:t>
      </w:r>
      <w:r w:rsidR="006C2C30">
        <w:t xml:space="preserve"> </w:t>
      </w:r>
      <w:r w:rsidR="000F44C4">
        <w:t>za 2025. godinu.</w:t>
      </w:r>
      <w:r w:rsidR="00827B5D">
        <w:t xml:space="preserve"> Smanjenje je u iznosu od 112.588,96 eura u odnosi na tekući plan.</w:t>
      </w:r>
    </w:p>
    <w:p w14:paraId="3CDC4042" w14:textId="001152C3" w:rsidR="005C4431" w:rsidRDefault="00EF373E" w:rsidP="00A310D3">
      <w:pPr>
        <w:jc w:val="both"/>
      </w:pPr>
      <w:r>
        <w:t xml:space="preserve">Prihodi </w:t>
      </w:r>
      <w:r w:rsidR="00D32531">
        <w:t xml:space="preserve">63 </w:t>
      </w:r>
      <w:r>
        <w:t xml:space="preserve"> </w:t>
      </w:r>
      <w:r w:rsidRPr="00EF373E">
        <w:t>Pomoći iz inozemstva i od subjekata unutar općeg proračuna</w:t>
      </w:r>
      <w:r>
        <w:t xml:space="preserve"> </w:t>
      </w:r>
      <w:r w:rsidR="00805F17">
        <w:t xml:space="preserve">planirani su </w:t>
      </w:r>
      <w:r>
        <w:t xml:space="preserve">u iznosu od </w:t>
      </w:r>
      <w:r w:rsidR="00805F17">
        <w:t>73.710,04</w:t>
      </w:r>
      <w:r w:rsidR="006C2C30">
        <w:t xml:space="preserve"> </w:t>
      </w:r>
      <w:r w:rsidR="00A310D3">
        <w:t>eura te</w:t>
      </w:r>
      <w:r>
        <w:t xml:space="preserve"> se odnose na </w:t>
      </w:r>
      <w:r w:rsidR="00D32531">
        <w:t>prihode od Virovitičko-podravske županije, Ministarstva kulture</w:t>
      </w:r>
      <w:r w:rsidR="00805F17">
        <w:t>.</w:t>
      </w:r>
      <w:r w:rsidR="00827B5D">
        <w:t xml:space="preserve"> Smanjenje je u iznosu od 136.055,96 eura u odnosu na tekući plan.</w:t>
      </w:r>
    </w:p>
    <w:p w14:paraId="0D697920" w14:textId="498803AF" w:rsidR="00C24491" w:rsidRDefault="00D32531" w:rsidP="00A310D3">
      <w:pPr>
        <w:jc w:val="both"/>
      </w:pPr>
      <w:r>
        <w:t>Prihodi 65 Prihodi od upravnih i administrativnih pristojbi, pristojbi po posebnim propisima i naknada</w:t>
      </w:r>
      <w:r w:rsidR="00C24491">
        <w:t xml:space="preserve">ma odnose se na prihode od prodaje ulaznica za kino i kazalište u iznosu od </w:t>
      </w:r>
      <w:r w:rsidR="00805F17">
        <w:t>78.541,00</w:t>
      </w:r>
      <w:r w:rsidR="00A310D3">
        <w:t xml:space="preserve"> eura.</w:t>
      </w:r>
      <w:r w:rsidR="00827B5D">
        <w:t xml:space="preserve"> Povećanje je u iznosu od 21.500,00 eura u odnosu na tekući plan.</w:t>
      </w:r>
    </w:p>
    <w:p w14:paraId="353A28D4" w14:textId="094CCBAE" w:rsidR="00C24491" w:rsidRDefault="00C24491" w:rsidP="00C24491">
      <w:r>
        <w:t xml:space="preserve">Prihodi  66 Prihodi od prodaje proizvoda i robe te pruženih usluga i prihodi od donacija odnose se na </w:t>
      </w:r>
      <w:r w:rsidR="00A310D3">
        <w:t xml:space="preserve">vlastite prihode od djelatnosti obrazovanja te </w:t>
      </w:r>
      <w:r>
        <w:t xml:space="preserve">donacije od Europa </w:t>
      </w:r>
      <w:proofErr w:type="spellStart"/>
      <w:r>
        <w:t>Cinemas</w:t>
      </w:r>
      <w:proofErr w:type="spellEnd"/>
      <w:r>
        <w:t xml:space="preserve"> te od HAVC-a u iznosu od </w:t>
      </w:r>
      <w:r w:rsidR="00C91161">
        <w:t>153.138,00</w:t>
      </w:r>
      <w:r w:rsidR="00D84F36">
        <w:t xml:space="preserve"> eura.</w:t>
      </w:r>
      <w:r w:rsidR="00827B5D">
        <w:t xml:space="preserve"> Povećanje je u iznosu od 30.971,00 eura u odnosu na tekući plan.</w:t>
      </w:r>
    </w:p>
    <w:p w14:paraId="5DCEB60D" w14:textId="1CB88469" w:rsidR="00C24491" w:rsidRDefault="00C24491" w:rsidP="00D84F36">
      <w:pPr>
        <w:jc w:val="both"/>
      </w:pPr>
      <w:r>
        <w:t xml:space="preserve">Prihodi 67 Prihodi iz nadležnog proračuna </w:t>
      </w:r>
      <w:r w:rsidRPr="00C24491">
        <w:t>i od HZZO-a temeljem ugovornih obveza</w:t>
      </w:r>
      <w:r>
        <w:t xml:space="preserve"> odnose se na opće prihode i primitke od Grada Slatine. Prihod iz nadležnog proračuna za </w:t>
      </w:r>
      <w:r w:rsidR="007F2690">
        <w:t xml:space="preserve">2025. godinu planiran je u iznosu od </w:t>
      </w:r>
      <w:r w:rsidR="00C91161">
        <w:t>227.023,00</w:t>
      </w:r>
      <w:r w:rsidR="007F2690">
        <w:t xml:space="preserve"> eura. </w:t>
      </w:r>
      <w:r w:rsidR="00827B5D">
        <w:t>Smanjenje je u iznosu od 29.004,00 eura u odnosu na tekući plan.</w:t>
      </w:r>
      <w:r w:rsidR="005C4431">
        <w:t xml:space="preserve"> </w:t>
      </w:r>
    </w:p>
    <w:p w14:paraId="4C643BB8" w14:textId="77777777" w:rsidR="00313D79" w:rsidRDefault="00313D79" w:rsidP="00D84F36">
      <w:pPr>
        <w:jc w:val="both"/>
      </w:pPr>
    </w:p>
    <w:p w14:paraId="132D0AFE" w14:textId="0762D437" w:rsidR="007F2690" w:rsidRDefault="007F2690" w:rsidP="007F2690">
      <w:pPr>
        <w:pStyle w:val="Odlomakpopisa"/>
        <w:numPr>
          <w:ilvl w:val="0"/>
          <w:numId w:val="1"/>
        </w:numPr>
        <w:rPr>
          <w:b/>
          <w:bCs/>
        </w:rPr>
      </w:pPr>
      <w:r w:rsidRPr="007F2690">
        <w:rPr>
          <w:b/>
          <w:bCs/>
        </w:rPr>
        <w:t>RASHODI</w:t>
      </w:r>
    </w:p>
    <w:p w14:paraId="6D04A2D2" w14:textId="1B8EFEEE" w:rsidR="00150EF7" w:rsidRDefault="00150EF7" w:rsidP="007F2690">
      <w:r w:rsidRPr="00150EF7">
        <w:t xml:space="preserve">Izmjenama i dopunama financijskog plana za 2025. godinu planirani iznos </w:t>
      </w:r>
      <w:r>
        <w:t>rashod</w:t>
      </w:r>
      <w:r w:rsidRPr="00150EF7">
        <w:t xml:space="preserve">a za 2025. godinu je iznosi </w:t>
      </w:r>
      <w:bookmarkStart w:id="1" w:name="_Hlk213843767"/>
      <w:r w:rsidRPr="00150EF7">
        <w:t xml:space="preserve">532.412,04 </w:t>
      </w:r>
      <w:bookmarkEnd w:id="1"/>
      <w:r w:rsidRPr="00150EF7">
        <w:t>eura.</w:t>
      </w:r>
    </w:p>
    <w:p w14:paraId="05795F61" w14:textId="16150B40" w:rsidR="007F2690" w:rsidRPr="007F2690" w:rsidRDefault="007F2690" w:rsidP="007F2690">
      <w:pPr>
        <w:pStyle w:val="Odlomakpopisa"/>
        <w:numPr>
          <w:ilvl w:val="1"/>
          <w:numId w:val="1"/>
        </w:numPr>
        <w:rPr>
          <w:b/>
          <w:bCs/>
        </w:rPr>
      </w:pPr>
      <w:r w:rsidRPr="007F2690">
        <w:rPr>
          <w:b/>
          <w:bCs/>
        </w:rPr>
        <w:t>Rashodi poslovanja</w:t>
      </w:r>
    </w:p>
    <w:p w14:paraId="3CFF811A" w14:textId="5C2500B9" w:rsidR="00150EF7" w:rsidRDefault="007F2690" w:rsidP="000F44C4">
      <w:r>
        <w:t xml:space="preserve">Rashodi poslovanja (razred 3 – rashodi za zaposlene, </w:t>
      </w:r>
      <w:r w:rsidR="00511F46">
        <w:t xml:space="preserve">materijalni rashodi, financijski rashodi) za 2025. godinu planirani su u iznosu od </w:t>
      </w:r>
      <w:r w:rsidR="00150EF7" w:rsidRPr="00150EF7">
        <w:t xml:space="preserve">532.412,04 </w:t>
      </w:r>
      <w:r w:rsidR="00511F46">
        <w:t>eura</w:t>
      </w:r>
      <w:r w:rsidR="00150EF7">
        <w:t>.</w:t>
      </w:r>
    </w:p>
    <w:p w14:paraId="4B3DEEBC" w14:textId="064A50D0" w:rsidR="00150EF7" w:rsidRDefault="00150EF7" w:rsidP="00150EF7">
      <w:pPr>
        <w:jc w:val="both"/>
      </w:pPr>
      <w:r>
        <w:t xml:space="preserve">Rashodi 31  </w:t>
      </w:r>
      <w:r w:rsidR="00B12542">
        <w:t xml:space="preserve">Rashodi za zaposlene </w:t>
      </w:r>
      <w:r>
        <w:t xml:space="preserve">planirani su u iznosu od </w:t>
      </w:r>
      <w:r w:rsidR="00B12542">
        <w:t>201.400,00</w:t>
      </w:r>
      <w:r>
        <w:t xml:space="preserve"> eura</w:t>
      </w:r>
      <w:r w:rsidR="00B12542">
        <w:t>. Odnose se na plaće, topli obrok, doprinose, nagrade i sl.</w:t>
      </w:r>
      <w:r w:rsidR="00827B5D" w:rsidRPr="00827B5D">
        <w:t xml:space="preserve"> </w:t>
      </w:r>
      <w:r w:rsidR="00827B5D">
        <w:t>Smanjenje je u iznosu od 1.600,00 eura u odnosu na tekući plan.</w:t>
      </w:r>
    </w:p>
    <w:p w14:paraId="7F6F3008" w14:textId="77DAA443" w:rsidR="00B12542" w:rsidRDefault="00B12542" w:rsidP="00B12542">
      <w:pPr>
        <w:jc w:val="both"/>
      </w:pPr>
      <w:r>
        <w:t>Rashodi 32 Materijalni rashodi planirani su u iznosu od 304.792,04 eura. Odnose se na Naknade troškova zaposlenima, rashode za materijal i energiju, rashode za usluge te ostale nespomenute rashode.</w:t>
      </w:r>
      <w:r w:rsidR="00DC4822">
        <w:t xml:space="preserve"> Povećanje je u iznosu od 11.983,24 eura u odnosu na tekući plan.</w:t>
      </w:r>
    </w:p>
    <w:p w14:paraId="3E089A3D" w14:textId="1299A16F" w:rsidR="008D3FF4" w:rsidRDefault="00B12542" w:rsidP="008128CD">
      <w:pPr>
        <w:jc w:val="both"/>
      </w:pPr>
      <w:r>
        <w:t xml:space="preserve">Rashodi 34 </w:t>
      </w:r>
      <w:r w:rsidR="00C91161">
        <w:t>Financijski rashodi</w:t>
      </w:r>
      <w:r>
        <w:t xml:space="preserve"> planirani su u iznosu od </w:t>
      </w:r>
      <w:r w:rsidR="00C91161">
        <w:t>1.160,00</w:t>
      </w:r>
      <w:r>
        <w:t xml:space="preserve"> eura. Odnose se na</w:t>
      </w:r>
      <w:r w:rsidR="00C91161">
        <w:t xml:space="preserve"> financijske rashode (bankarske usluge).</w:t>
      </w:r>
      <w:r w:rsidR="00DC4822">
        <w:t xml:space="preserve"> Smanjenje je u iznosu od 200,00 eura u odnosu na tekući plan.</w:t>
      </w:r>
    </w:p>
    <w:p w14:paraId="3DFF297B" w14:textId="77777777" w:rsidR="008D3FF4" w:rsidRDefault="008D3FF4" w:rsidP="008D3FF4">
      <w:pPr>
        <w:pStyle w:val="Odlomakpopisa"/>
        <w:numPr>
          <w:ilvl w:val="1"/>
          <w:numId w:val="1"/>
        </w:numPr>
        <w:rPr>
          <w:b/>
          <w:bCs/>
        </w:rPr>
      </w:pPr>
      <w:r w:rsidRPr="008D3FF4">
        <w:rPr>
          <w:b/>
          <w:bCs/>
        </w:rPr>
        <w:lastRenderedPageBreak/>
        <w:t>Rashodi za nabavu nefinancijske imovine</w:t>
      </w:r>
      <w:r w:rsidR="00511F46" w:rsidRPr="008D3FF4">
        <w:rPr>
          <w:b/>
          <w:bCs/>
        </w:rPr>
        <w:t xml:space="preserve">    </w:t>
      </w:r>
    </w:p>
    <w:p w14:paraId="37CDDE8C" w14:textId="68FE23BA" w:rsidR="00A672B5" w:rsidRDefault="008D3FF4" w:rsidP="00B204CE">
      <w:pPr>
        <w:jc w:val="both"/>
      </w:pPr>
      <w:r w:rsidRPr="008D3FF4">
        <w:t>Rashodi za nabavu nefinancijske imovine</w:t>
      </w:r>
      <w:r>
        <w:t xml:space="preserve"> (razred 4 - r</w:t>
      </w:r>
      <w:r w:rsidRPr="008D3FF4">
        <w:t>ashodi za nabavu proizvedene dugotrajne imovine</w:t>
      </w:r>
      <w:r>
        <w:t xml:space="preserve"> i r</w:t>
      </w:r>
      <w:r w:rsidRPr="008D3FF4">
        <w:t>ashodi za dodatna ulaganja na nefinancijskoj imovini</w:t>
      </w:r>
      <w:r>
        <w:t xml:space="preserve">) za 2025. godinu planirani su u iznosu od </w:t>
      </w:r>
      <w:r w:rsidR="00B204CE">
        <w:t>25</w:t>
      </w:r>
      <w:r w:rsidR="00DC4822">
        <w:t>.</w:t>
      </w:r>
      <w:r w:rsidR="00B204CE">
        <w:t>060,00</w:t>
      </w:r>
      <w:r>
        <w:t xml:space="preserve"> eura</w:t>
      </w:r>
      <w:r w:rsidR="00DC4822">
        <w:t>.</w:t>
      </w:r>
    </w:p>
    <w:p w14:paraId="76F6E138" w14:textId="36F210A8" w:rsidR="00A672B5" w:rsidRDefault="00B204CE" w:rsidP="00B204CE">
      <w:r w:rsidRPr="00A672B5">
        <w:t>Rashodi za nabavu proizvedene dugotrajne imovine</w:t>
      </w:r>
      <w:r>
        <w:t xml:space="preserve"> 42 planirani su u iznosu od 25.060,00</w:t>
      </w:r>
      <w:r w:rsidR="00A672B5">
        <w:t xml:space="preserve"> eura</w:t>
      </w:r>
      <w:r w:rsidR="00DC4822">
        <w:t xml:space="preserve">. Smanjenje je u iznosu od </w:t>
      </w:r>
      <w:r w:rsidR="002D1A00">
        <w:t>95.838,20</w:t>
      </w:r>
      <w:r w:rsidR="00DC4822">
        <w:t xml:space="preserve"> eura u odnosu na tekući plan.</w:t>
      </w:r>
    </w:p>
    <w:p w14:paraId="3E23C3A6" w14:textId="198896F5" w:rsidR="008F51CD" w:rsidRPr="00B204CE" w:rsidRDefault="00B204CE" w:rsidP="008F51CD">
      <w:r w:rsidRPr="00A672B5">
        <w:t>Rashodi za dodatna ulaganja na nefinancijskoj imovini</w:t>
      </w:r>
      <w:r>
        <w:t xml:space="preserve"> 45 nisu planirani do kraja 2025. godine, iako su prvobitno bili planirani u iznosu 26.934,00 eura.</w:t>
      </w:r>
      <w:r w:rsidR="00DC4822">
        <w:t xml:space="preserve"> </w:t>
      </w:r>
    </w:p>
    <w:p w14:paraId="571654A2" w14:textId="77777777" w:rsidR="00794BAC" w:rsidRPr="008F51CD" w:rsidRDefault="00794BAC" w:rsidP="008F51CD">
      <w:pPr>
        <w:rPr>
          <w:rFonts w:ascii="Calibri" w:eastAsia="Times New Roman" w:hAnsi="Calibri" w:cs="Calibri"/>
          <w:color w:val="000000"/>
          <w:lang w:eastAsia="hr-HR"/>
        </w:rPr>
      </w:pPr>
    </w:p>
    <w:p w14:paraId="4FA6CBA8" w14:textId="77777777" w:rsidR="00794BAC" w:rsidRDefault="00794BAC" w:rsidP="00794BAC">
      <w:pPr>
        <w:ind w:left="5664" w:firstLine="708"/>
        <w:jc w:val="center"/>
      </w:pPr>
      <w:bookmarkStart w:id="2" w:name="_Hlk178586117"/>
      <w:r>
        <w:t xml:space="preserve">Vod. fin. </w:t>
      </w:r>
      <w:proofErr w:type="spellStart"/>
      <w:r>
        <w:t>rač</w:t>
      </w:r>
      <w:proofErr w:type="spellEnd"/>
      <w:r>
        <w:t xml:space="preserve">. poslova:                                                    </w:t>
      </w:r>
    </w:p>
    <w:p w14:paraId="4CDFDE26" w14:textId="77777777" w:rsidR="00794BAC" w:rsidRDefault="00794BAC" w:rsidP="00794BAC">
      <w:pPr>
        <w:jc w:val="right"/>
      </w:pPr>
    </w:p>
    <w:p w14:paraId="435A3AC9" w14:textId="77777777" w:rsidR="00794BAC" w:rsidRDefault="00794BAC" w:rsidP="00794BAC">
      <w:pPr>
        <w:jc w:val="right"/>
      </w:pPr>
    </w:p>
    <w:p w14:paraId="778E08D5" w14:textId="77777777" w:rsidR="00794BAC" w:rsidRPr="00894649" w:rsidRDefault="00794BAC" w:rsidP="00794BAC">
      <w:pPr>
        <w:jc w:val="right"/>
      </w:pPr>
      <w:r>
        <w:t xml:space="preserve">Danijel Krstičević, mag. </w:t>
      </w:r>
      <w:proofErr w:type="spellStart"/>
      <w:r>
        <w:t>oec</w:t>
      </w:r>
      <w:proofErr w:type="spellEnd"/>
      <w:r>
        <w:t xml:space="preserve">                         </w:t>
      </w:r>
      <w:bookmarkEnd w:id="2"/>
    </w:p>
    <w:p w14:paraId="4F1057D9" w14:textId="76B6A252" w:rsidR="0090623E" w:rsidRPr="00894649" w:rsidRDefault="0090623E" w:rsidP="00894649"/>
    <w:sectPr w:rsidR="0090623E" w:rsidRPr="00894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FA1"/>
    <w:multiLevelType w:val="hybridMultilevel"/>
    <w:tmpl w:val="96D01B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66CF"/>
    <w:multiLevelType w:val="hybridMultilevel"/>
    <w:tmpl w:val="5E30E580"/>
    <w:lvl w:ilvl="0" w:tplc="C78CD12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07F9A"/>
    <w:multiLevelType w:val="hybridMultilevel"/>
    <w:tmpl w:val="51C6AA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3047"/>
    <w:multiLevelType w:val="hybridMultilevel"/>
    <w:tmpl w:val="C4241116"/>
    <w:lvl w:ilvl="0" w:tplc="8E6C4AA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C3C4F"/>
    <w:multiLevelType w:val="hybridMultilevel"/>
    <w:tmpl w:val="A82C33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C7029"/>
    <w:multiLevelType w:val="multilevel"/>
    <w:tmpl w:val="D4F2E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6"/>
    <w:rsid w:val="00062E6F"/>
    <w:rsid w:val="000F44C4"/>
    <w:rsid w:val="00111822"/>
    <w:rsid w:val="00150EF7"/>
    <w:rsid w:val="0021705C"/>
    <w:rsid w:val="002D1A00"/>
    <w:rsid w:val="00313D79"/>
    <w:rsid w:val="003D52E6"/>
    <w:rsid w:val="004D09E6"/>
    <w:rsid w:val="00511F46"/>
    <w:rsid w:val="00553C55"/>
    <w:rsid w:val="005C4431"/>
    <w:rsid w:val="00631D6D"/>
    <w:rsid w:val="006C2C30"/>
    <w:rsid w:val="00794BAC"/>
    <w:rsid w:val="007F2690"/>
    <w:rsid w:val="00805F17"/>
    <w:rsid w:val="008128CD"/>
    <w:rsid w:val="00827B5D"/>
    <w:rsid w:val="00894649"/>
    <w:rsid w:val="008C7249"/>
    <w:rsid w:val="008D3FF4"/>
    <w:rsid w:val="008D7401"/>
    <w:rsid w:val="008F51CD"/>
    <w:rsid w:val="0090623E"/>
    <w:rsid w:val="00A310D3"/>
    <w:rsid w:val="00A60EA8"/>
    <w:rsid w:val="00A672B5"/>
    <w:rsid w:val="00B12542"/>
    <w:rsid w:val="00B204CE"/>
    <w:rsid w:val="00BF08DE"/>
    <w:rsid w:val="00C24491"/>
    <w:rsid w:val="00C91161"/>
    <w:rsid w:val="00D32531"/>
    <w:rsid w:val="00D84F36"/>
    <w:rsid w:val="00DC4822"/>
    <w:rsid w:val="00E96DAD"/>
    <w:rsid w:val="00EF373E"/>
    <w:rsid w:val="00EF5CAA"/>
    <w:rsid w:val="00FB2B3B"/>
    <w:rsid w:val="00FD1248"/>
    <w:rsid w:val="00F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045"/>
  <w15:chartTrackingRefBased/>
  <w15:docId w15:val="{CA383D46-B15F-4862-8BA1-8E63D58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2024-09-25T15:15:00Z</cp:lastPrinted>
  <dcterms:created xsi:type="dcterms:W3CDTF">2024-09-25T08:13:00Z</dcterms:created>
  <dcterms:modified xsi:type="dcterms:W3CDTF">2025-11-14T12:16:00Z</dcterms:modified>
</cp:coreProperties>
</file>