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3B" w:rsidRPr="004C6DC8" w:rsidRDefault="0026443B" w:rsidP="0026443B">
      <w:pPr>
        <w:rPr>
          <w:rFonts w:ascii="Arial" w:hAnsi="Arial" w:cs="Arial"/>
          <w:b/>
          <w:sz w:val="18"/>
          <w:szCs w:val="18"/>
        </w:rPr>
      </w:pPr>
    </w:p>
    <w:p w:rsidR="00211E93" w:rsidRPr="004C6DC8" w:rsidRDefault="00211E93" w:rsidP="00211E9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18"/>
          <w:szCs w:val="18"/>
        </w:rPr>
      </w:pPr>
    </w:p>
    <w:p w:rsidR="00211E93" w:rsidRPr="004C6DC8" w:rsidRDefault="00211E93" w:rsidP="00211E9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18"/>
          <w:szCs w:val="18"/>
        </w:rPr>
      </w:pPr>
      <w:r w:rsidRPr="004C6DC8">
        <w:rPr>
          <w:rFonts w:ascii="Arial" w:hAnsi="Arial" w:cs="Arial"/>
          <w:b/>
          <w:sz w:val="18"/>
          <w:szCs w:val="18"/>
        </w:rPr>
        <w:t>OBRAZLOŽENJE PRIJEDLOGA FINA</w:t>
      </w:r>
      <w:r w:rsidR="00BC4D4D">
        <w:rPr>
          <w:rFonts w:ascii="Arial" w:hAnsi="Arial" w:cs="Arial"/>
          <w:b/>
          <w:sz w:val="18"/>
          <w:szCs w:val="18"/>
        </w:rPr>
        <w:t>NCIJSKOG PLANA ZA RAZDOBLJE 2023. - 2025</w:t>
      </w:r>
      <w:r w:rsidRPr="004C6DC8">
        <w:rPr>
          <w:rFonts w:ascii="Arial" w:hAnsi="Arial" w:cs="Arial"/>
          <w:b/>
          <w:sz w:val="18"/>
          <w:szCs w:val="18"/>
        </w:rPr>
        <w:t>.</w:t>
      </w:r>
    </w:p>
    <w:p w:rsidR="00211E93" w:rsidRPr="004C6DC8" w:rsidRDefault="00211E93" w:rsidP="00211E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11E93" w:rsidRPr="004C6DC8" w:rsidRDefault="00211E93" w:rsidP="00211E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4C6DC8">
        <w:rPr>
          <w:rFonts w:ascii="Arial" w:hAnsi="Arial" w:cs="Arial"/>
          <w:b/>
          <w:bCs/>
          <w:sz w:val="18"/>
          <w:szCs w:val="18"/>
        </w:rPr>
        <w:t>(proračunski korisnik)__</w:t>
      </w:r>
      <w:r w:rsidR="00BD43D6">
        <w:rPr>
          <w:rFonts w:ascii="Arial" w:hAnsi="Arial" w:cs="Arial"/>
          <w:b/>
          <w:bCs/>
          <w:sz w:val="18"/>
          <w:szCs w:val="18"/>
          <w:u w:val="single"/>
        </w:rPr>
        <w:t>PUČKO OTVORENO UČILIŠTE SLATINA</w:t>
      </w:r>
      <w:r w:rsidRPr="004C6DC8">
        <w:rPr>
          <w:rFonts w:ascii="Arial" w:hAnsi="Arial" w:cs="Arial"/>
          <w:b/>
          <w:bCs/>
          <w:sz w:val="18"/>
          <w:szCs w:val="18"/>
        </w:rPr>
        <w:t>____________________________</w:t>
      </w:r>
    </w:p>
    <w:p w:rsidR="00211E93" w:rsidRPr="004C6DC8" w:rsidRDefault="00211E93" w:rsidP="00211E9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14142"/>
      </w:tblGrid>
      <w:tr w:rsidR="00211E93" w:rsidRPr="004C6DC8" w:rsidTr="00BC5F9A">
        <w:tc>
          <w:tcPr>
            <w:tcW w:w="14142" w:type="dxa"/>
            <w:shd w:val="clear" w:color="auto" w:fill="CCCCCC"/>
          </w:tcPr>
          <w:p w:rsidR="00211E93" w:rsidRPr="004C6DC8" w:rsidRDefault="00211E93" w:rsidP="00BC5F9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1) SAŽETAK DJELOKRUGA RADA PRORAČUNSKOG KORISNIKA</w:t>
            </w:r>
          </w:p>
        </w:tc>
      </w:tr>
    </w:tbl>
    <w:p w:rsidR="00BD43D6" w:rsidRPr="00C92F89" w:rsidRDefault="00BD43D6" w:rsidP="00BD43D6">
      <w:pPr>
        <w:jc w:val="both"/>
        <w:rPr>
          <w:rFonts w:ascii="Arial" w:hAnsi="Arial" w:cs="Arial"/>
          <w:b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>PUČKO OTVORENO UČILIŠTE SLATINA</w:t>
      </w:r>
      <w:r w:rsidRPr="00C92F89">
        <w:rPr>
          <w:rFonts w:ascii="Arial" w:hAnsi="Arial" w:cs="Arial"/>
          <w:sz w:val="18"/>
          <w:szCs w:val="18"/>
        </w:rPr>
        <w:t xml:space="preserve"> pravni je slijednik ustanova koje se u Slatini od 1960. godine organizirano bave obrazovanjem odraslih i primarnom kulturom. Pučko otvoreno učilište Slatina osnovano je Aktom o osnivanju  13. ožujka 1998. godine, a upisano je u registar ustanova kod Trgovačkog suda u Bjelovaru pod brojem: </w:t>
      </w:r>
      <w:proofErr w:type="spellStart"/>
      <w:r w:rsidRPr="00C92F89">
        <w:rPr>
          <w:rFonts w:ascii="Arial" w:hAnsi="Arial" w:cs="Arial"/>
          <w:sz w:val="18"/>
          <w:szCs w:val="18"/>
        </w:rPr>
        <w:t>Tt</w:t>
      </w:r>
      <w:proofErr w:type="spellEnd"/>
      <w:r w:rsidRPr="00C92F89">
        <w:rPr>
          <w:rFonts w:ascii="Arial" w:hAnsi="Arial" w:cs="Arial"/>
          <w:sz w:val="18"/>
          <w:szCs w:val="18"/>
        </w:rPr>
        <w:t>-98/562-3; MBS 3815722  24. lipnja 1998. godine.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>Akronim</w:t>
      </w:r>
      <w:r w:rsidRPr="00C92F89">
        <w:rPr>
          <w:rFonts w:ascii="Arial" w:hAnsi="Arial" w:cs="Arial"/>
          <w:sz w:val="18"/>
          <w:szCs w:val="18"/>
        </w:rPr>
        <w:t xml:space="preserve"> ustanove - POU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>Osnivač</w:t>
      </w:r>
      <w:r w:rsidRPr="00C92F89">
        <w:rPr>
          <w:rFonts w:ascii="Arial" w:hAnsi="Arial" w:cs="Arial"/>
          <w:sz w:val="18"/>
          <w:szCs w:val="18"/>
        </w:rPr>
        <w:t xml:space="preserve"> ustanove - Grad Slatina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>Adresa</w:t>
      </w:r>
      <w:r w:rsidRPr="00C92F89">
        <w:rPr>
          <w:rFonts w:ascii="Arial" w:hAnsi="Arial" w:cs="Arial"/>
          <w:sz w:val="18"/>
          <w:szCs w:val="18"/>
        </w:rPr>
        <w:t xml:space="preserve"> ustanove - Šetalište  Julija  </w:t>
      </w:r>
      <w:proofErr w:type="spellStart"/>
      <w:r w:rsidRPr="00C92F89">
        <w:rPr>
          <w:rFonts w:ascii="Arial" w:hAnsi="Arial" w:cs="Arial"/>
          <w:sz w:val="18"/>
          <w:szCs w:val="18"/>
        </w:rPr>
        <w:t>Bürgera</w:t>
      </w:r>
      <w:proofErr w:type="spellEnd"/>
      <w:r w:rsidRPr="00C92F89">
        <w:rPr>
          <w:rFonts w:ascii="Arial" w:hAnsi="Arial" w:cs="Arial"/>
          <w:sz w:val="18"/>
          <w:szCs w:val="18"/>
        </w:rPr>
        <w:t xml:space="preserve"> 1, 33 520 Slatina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>e-mail</w:t>
      </w:r>
      <w:r w:rsidRPr="00C92F89">
        <w:rPr>
          <w:rFonts w:ascii="Arial" w:hAnsi="Arial" w:cs="Arial"/>
          <w:sz w:val="18"/>
          <w:szCs w:val="18"/>
        </w:rPr>
        <w:t xml:space="preserve"> adresa ustanove- ravnateljica@</w:t>
      </w:r>
      <w:proofErr w:type="spellStart"/>
      <w:r w:rsidRPr="00C92F89">
        <w:rPr>
          <w:rFonts w:ascii="Arial" w:hAnsi="Arial" w:cs="Arial"/>
          <w:sz w:val="18"/>
          <w:szCs w:val="18"/>
        </w:rPr>
        <w:t>pou</w:t>
      </w:r>
      <w:proofErr w:type="spellEnd"/>
      <w:r w:rsidRPr="00C92F89">
        <w:rPr>
          <w:rFonts w:ascii="Arial" w:hAnsi="Arial" w:cs="Arial"/>
          <w:sz w:val="18"/>
          <w:szCs w:val="18"/>
        </w:rPr>
        <w:t>-</w:t>
      </w:r>
      <w:proofErr w:type="spellStart"/>
      <w:r w:rsidRPr="00C92F89">
        <w:rPr>
          <w:rFonts w:ascii="Arial" w:hAnsi="Arial" w:cs="Arial"/>
          <w:sz w:val="18"/>
          <w:szCs w:val="18"/>
        </w:rPr>
        <w:t>slatina.hr</w:t>
      </w:r>
      <w:proofErr w:type="spellEnd"/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 xml:space="preserve">Telefon i faks </w:t>
      </w:r>
      <w:r w:rsidRPr="00C92F89">
        <w:rPr>
          <w:rFonts w:ascii="Arial" w:hAnsi="Arial" w:cs="Arial"/>
          <w:sz w:val="18"/>
          <w:szCs w:val="18"/>
        </w:rPr>
        <w:t>- 033/551-371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 xml:space="preserve">Prema </w:t>
      </w:r>
      <w:r w:rsidRPr="00C92F89">
        <w:rPr>
          <w:rFonts w:ascii="Arial" w:hAnsi="Arial" w:cs="Arial"/>
          <w:b/>
          <w:sz w:val="18"/>
          <w:szCs w:val="18"/>
        </w:rPr>
        <w:t>Odluci o ustrojstvu Pučkog otvorenog učilišta Slatina</w:t>
      </w:r>
      <w:r w:rsidRPr="00C92F89">
        <w:rPr>
          <w:rFonts w:ascii="Arial" w:hAnsi="Arial" w:cs="Arial"/>
          <w:sz w:val="18"/>
          <w:szCs w:val="18"/>
        </w:rPr>
        <w:t xml:space="preserve"> koju je donijelo Gradsko vijeće Grada Slatina, broj: 2189/02-01-98-1, djelatnost Učilišta su obrazovna i kulturna djelatnost.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>Djelatnost ustanove odvija se prema važećim propisima RH (Zakon o pučki</w:t>
      </w:r>
      <w:r w:rsidR="00BC4D4D">
        <w:rPr>
          <w:rFonts w:ascii="Arial" w:hAnsi="Arial" w:cs="Arial"/>
          <w:sz w:val="18"/>
          <w:szCs w:val="18"/>
        </w:rPr>
        <w:t>m otvorenim učilištima, Zakona o ustanovama</w:t>
      </w:r>
      <w:r w:rsidRPr="00C92F89">
        <w:rPr>
          <w:rFonts w:ascii="Arial" w:hAnsi="Arial" w:cs="Arial"/>
          <w:sz w:val="18"/>
          <w:szCs w:val="18"/>
        </w:rPr>
        <w:t>, Zakon o odgoju i obrazovanju u osn</w:t>
      </w:r>
      <w:r w:rsidR="00BC4D4D">
        <w:rPr>
          <w:rFonts w:ascii="Arial" w:hAnsi="Arial" w:cs="Arial"/>
          <w:sz w:val="18"/>
          <w:szCs w:val="18"/>
        </w:rPr>
        <w:t>ovnoj i srednjoj školi</w:t>
      </w:r>
      <w:r w:rsidRPr="00C92F89">
        <w:rPr>
          <w:rFonts w:ascii="Arial" w:hAnsi="Arial" w:cs="Arial"/>
          <w:sz w:val="18"/>
          <w:szCs w:val="18"/>
        </w:rPr>
        <w:t xml:space="preserve">, Zakon </w:t>
      </w:r>
      <w:r w:rsidR="00BC4D4D">
        <w:rPr>
          <w:rFonts w:ascii="Arial" w:hAnsi="Arial" w:cs="Arial"/>
          <w:sz w:val="18"/>
          <w:szCs w:val="18"/>
        </w:rPr>
        <w:t>o obrazovanju odraslih</w:t>
      </w:r>
      <w:r w:rsidRPr="00C92F89">
        <w:rPr>
          <w:rFonts w:ascii="Arial" w:hAnsi="Arial" w:cs="Arial"/>
          <w:sz w:val="18"/>
          <w:szCs w:val="18"/>
        </w:rPr>
        <w:t>, Pravilnik o standardima i normativima te načinu i postupku utvrđivanja ispunjenosti uvjeta u ustanovama za obrazovanje odraslih, Pravilnik o javnim ispravama u obrazovanju odraslih, Pravilnik o sadržaju, obliku te načinu vođenja i čuvanja andragoške dokumentacije, Pravilnik o evidencijama u</w:t>
      </w:r>
      <w:r w:rsidR="00BC4D4D">
        <w:rPr>
          <w:rFonts w:ascii="Arial" w:hAnsi="Arial" w:cs="Arial"/>
          <w:sz w:val="18"/>
          <w:szCs w:val="18"/>
        </w:rPr>
        <w:t xml:space="preserve"> obrazovanju odraslih</w:t>
      </w:r>
      <w:r w:rsidRPr="00C92F89">
        <w:rPr>
          <w:rFonts w:ascii="Arial" w:hAnsi="Arial" w:cs="Arial"/>
          <w:sz w:val="18"/>
          <w:szCs w:val="18"/>
        </w:rPr>
        <w:t>).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</w:p>
    <w:p w:rsidR="00BD43D6" w:rsidRPr="00C92F89" w:rsidRDefault="00BD43D6" w:rsidP="00BD43D6">
      <w:pPr>
        <w:jc w:val="both"/>
        <w:rPr>
          <w:rFonts w:ascii="Arial" w:hAnsi="Arial" w:cs="Arial"/>
          <w:b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>MISIJA:</w:t>
      </w:r>
    </w:p>
    <w:p w:rsidR="00BD43D6" w:rsidRPr="00C92F89" w:rsidRDefault="00BD43D6" w:rsidP="00BD43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 xml:space="preserve">Pridonijeti razvoju društva neprekidno razvijajući obrazovanje, učenje, </w:t>
      </w:r>
      <w:proofErr w:type="spellStart"/>
      <w:r w:rsidRPr="00C92F89">
        <w:rPr>
          <w:rFonts w:ascii="Arial" w:hAnsi="Arial" w:cs="Arial"/>
          <w:sz w:val="18"/>
          <w:szCs w:val="18"/>
        </w:rPr>
        <w:t>kinoprikazivačku</w:t>
      </w:r>
      <w:proofErr w:type="spellEnd"/>
      <w:r w:rsidRPr="00C92F89">
        <w:rPr>
          <w:rFonts w:ascii="Arial" w:hAnsi="Arial" w:cs="Arial"/>
          <w:sz w:val="18"/>
          <w:szCs w:val="18"/>
        </w:rPr>
        <w:t xml:space="preserve"> kulturu i kulturu grada Slatine.</w:t>
      </w:r>
    </w:p>
    <w:p w:rsidR="00BD43D6" w:rsidRPr="00C92F89" w:rsidRDefault="00BD43D6" w:rsidP="00BD43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>Stvaranje atraktivnih programa koji su financijski dostupni i atraktivni za polaznike.</w:t>
      </w:r>
    </w:p>
    <w:p w:rsidR="00BD43D6" w:rsidRPr="00C92F89" w:rsidRDefault="00BD43D6" w:rsidP="00BD43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>Osigurati i zadržati visoku kvalitetu usluga uz stalan proces poboljšanja.</w:t>
      </w:r>
    </w:p>
    <w:p w:rsidR="00BD43D6" w:rsidRPr="00C92F89" w:rsidRDefault="00BD43D6" w:rsidP="00BD43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>Povećati broj polaznika i preuzeti veću ulogu u obrazovanju na slatinskome području, a i šire.</w:t>
      </w:r>
    </w:p>
    <w:p w:rsidR="00BD43D6" w:rsidRPr="00C92F89" w:rsidRDefault="00BD43D6" w:rsidP="00BD43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>Dijeliti poslovni uspjeh sa svim polaznicima i zaposlenicima.</w:t>
      </w:r>
    </w:p>
    <w:p w:rsidR="00BD43D6" w:rsidRPr="00C92F89" w:rsidRDefault="00BD43D6" w:rsidP="00BD43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>Ulagati u kvalitetu nastave i usavršavanje zaposlenika.</w:t>
      </w:r>
    </w:p>
    <w:p w:rsidR="00BD43D6" w:rsidRPr="00C92F89" w:rsidRDefault="00BD43D6" w:rsidP="00BD43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>Zadržati ulogu najmodernijeg i najposjećenijeg kina u Virovitičko-podravskoj županiji.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</w:p>
    <w:p w:rsidR="00BD43D6" w:rsidRPr="00C92F89" w:rsidRDefault="00BD43D6" w:rsidP="00BD43D6">
      <w:pPr>
        <w:jc w:val="both"/>
        <w:rPr>
          <w:rFonts w:ascii="Arial" w:hAnsi="Arial" w:cs="Arial"/>
          <w:b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>VIZIJA: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 xml:space="preserve">    - Biti vodeća ustanova za obrazovanje odraslih po znanju, broju programa, odnosu s polaznicima i djelatnicima na području Virovitičko-podravske županije te ustanova koja prepoznatljivim partnerskim pristupom ostvaruje više.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 xml:space="preserve">   - Stvoriti modernu, fleksibilnu i stabilnu ustanovu koje će – svojim komparativnim prednostima, načinom upravljanja i vodstvom – brzo, kvalitetno i pouzdano udovoljavati zahtjevima polaznika.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 xml:space="preserve">   - Promocija učilišta kao prepoznatljivog branda, što uključuje: bolju suradnju s javnosti, poboljšanje dojma kojeg učilište ostavlja na polaznike, kvalitetnu promociju programa na tržištu, intenzivniju suradnju s privredom, Gradom Slatinom i Virovitičko-podravskom županijom, suradnju s drugim obrazovnim institucijama.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 xml:space="preserve">   - Međunarodna suradnja i sudjelovanje u projektima EU.</w:t>
      </w:r>
    </w:p>
    <w:p w:rsidR="00E76503" w:rsidRDefault="00E76503" w:rsidP="00BD43D6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</w:p>
    <w:p w:rsidR="004C6DC8" w:rsidRDefault="004C6DC8" w:rsidP="00211E93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</w:p>
    <w:p w:rsidR="00DE4FBE" w:rsidRPr="00C92F89" w:rsidRDefault="00DE4FBE" w:rsidP="00211E93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908"/>
        <w:gridCol w:w="12234"/>
      </w:tblGrid>
      <w:tr w:rsidR="00211E93" w:rsidRPr="004C6DC8" w:rsidTr="00BC5F9A">
        <w:tc>
          <w:tcPr>
            <w:tcW w:w="14142" w:type="dxa"/>
            <w:gridSpan w:val="2"/>
            <w:shd w:val="clear" w:color="auto" w:fill="C0C0C0"/>
          </w:tcPr>
          <w:p w:rsidR="00211E93" w:rsidRPr="004C6DC8" w:rsidRDefault="00211E93" w:rsidP="00BC5F9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lastRenderedPageBreak/>
              <w:t>2) OBRAZLOŽENJE PROGRAMA</w:t>
            </w:r>
          </w:p>
        </w:tc>
      </w:tr>
      <w:tr w:rsidR="00211E93" w:rsidRPr="004C6DC8" w:rsidTr="00BC5F9A">
        <w:tblPrEx>
          <w:shd w:val="clear" w:color="auto" w:fill="auto"/>
        </w:tblPrEx>
        <w:trPr>
          <w:trHeight w:val="745"/>
        </w:trPr>
        <w:tc>
          <w:tcPr>
            <w:tcW w:w="1908" w:type="dxa"/>
          </w:tcPr>
          <w:p w:rsidR="00211E93" w:rsidRDefault="00211E9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Opis programa:</w:t>
            </w: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OBRAZOVANJE</w:t>
            </w: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3425B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KULTURA</w:t>
            </w: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70F3" w:rsidRDefault="00F070F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70F3" w:rsidRDefault="00F070F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70F3" w:rsidRDefault="00F070F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70F3" w:rsidRDefault="00F070F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70F3" w:rsidRDefault="00F070F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Pr="004C6DC8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KULTURA:</w:t>
            </w:r>
          </w:p>
        </w:tc>
        <w:tc>
          <w:tcPr>
            <w:tcW w:w="12234" w:type="dxa"/>
          </w:tcPr>
          <w:p w:rsidR="00C42317" w:rsidRDefault="00C42317" w:rsidP="00BD43D6">
            <w:pPr>
              <w:jc w:val="both"/>
              <w:rPr>
                <w:b/>
              </w:rPr>
            </w:pPr>
          </w:p>
          <w:p w:rsidR="00F3425B" w:rsidRDefault="00F3425B" w:rsidP="00BD43D6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D43D6" w:rsidRPr="00C92F89" w:rsidRDefault="00A17BB1" w:rsidP="00BD43D6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OBRAZOVANJE ODRASLIH</w:t>
            </w:r>
          </w:p>
          <w:p w:rsidR="00BD43D6" w:rsidRPr="00CA1713" w:rsidRDefault="00BD43D6" w:rsidP="00BD43D6">
            <w:pPr>
              <w:jc w:val="both"/>
              <w:rPr>
                <w:b/>
              </w:rPr>
            </w:pPr>
          </w:p>
          <w:p w:rsidR="00BD43D6" w:rsidRPr="00C92F89" w:rsidRDefault="00BD43D6" w:rsidP="00BD4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 xml:space="preserve">U svojim planovima i programima Učilište je odabralo razvojni model kojemu je u središtu rada obrazovanje odraslih kao dio 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cj</w:t>
            </w:r>
            <w:r w:rsidR="005561EC">
              <w:rPr>
                <w:rFonts w:ascii="Arial" w:hAnsi="Arial" w:cs="Arial"/>
                <w:sz w:val="18"/>
                <w:szCs w:val="18"/>
              </w:rPr>
              <w:t>eloživotnog</w:t>
            </w:r>
            <w:proofErr w:type="spellEnd"/>
            <w:r w:rsidR="005561EC">
              <w:rPr>
                <w:rFonts w:ascii="Arial" w:hAnsi="Arial" w:cs="Arial"/>
                <w:sz w:val="18"/>
                <w:szCs w:val="18"/>
              </w:rPr>
              <w:t xml:space="preserve"> obrazovanja s </w:t>
            </w:r>
            <w:r w:rsidR="005561EC" w:rsidRPr="005561EC">
              <w:rPr>
                <w:rFonts w:ascii="Arial" w:hAnsi="Arial" w:cs="Arial"/>
                <w:b/>
                <w:sz w:val="18"/>
                <w:szCs w:val="18"/>
              </w:rPr>
              <w:t>CILJEM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izgradnje društva koje uči. Na ovaj se način Učilište, ali i grad Slatina, priključilo praksi europskih zemalja koje imaju slične obrazovne ustanove s velikim brojem raznolikih obrazovnih i kulturno-zabavnih programa, usmjerenih prije svega svakodnevnoj praksi i potrebama svojih građana za brzim i učinkovitim stjecanjem znanja, sposobnosti i kompetencija koje nosi novo doba.</w:t>
            </w:r>
          </w:p>
          <w:p w:rsidR="00BD43D6" w:rsidRPr="00C92F89" w:rsidRDefault="00BD43D6" w:rsidP="00BD4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Osim verificiranih programa stjecanja SSS, prekvalifikacija, osposobljavanja i usavršavanja, POU Slatina organizira i provodi seminare za stjecanje različitih socijalnih vještina i umijeća, poduzetničkih znanja i slično.</w:t>
            </w:r>
          </w:p>
          <w:p w:rsidR="00BD43D6" w:rsidRPr="00C92F89" w:rsidRDefault="00BD43D6" w:rsidP="00BD4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Obrazovne programe ostvaruje jedna mala radna ekipa stalno zaposlenih s mnogobrojnim vanjskim suradnicima.</w:t>
            </w:r>
          </w:p>
          <w:p w:rsidR="00BD43D6" w:rsidRPr="00C92F89" w:rsidRDefault="00BD43D6" w:rsidP="00BD43D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3D6" w:rsidRPr="00F3425B" w:rsidRDefault="00A17BB1" w:rsidP="00F3425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KINO - DIGITALIZACIJA</w:t>
            </w:r>
          </w:p>
          <w:p w:rsidR="00BD43D6" w:rsidRPr="000234C1" w:rsidRDefault="003B6BA0" w:rsidP="00023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6BA0">
              <w:rPr>
                <w:rFonts w:ascii="Arial" w:hAnsi="Arial" w:cs="Arial"/>
                <w:color w:val="000000"/>
                <w:sz w:val="18"/>
                <w:szCs w:val="18"/>
              </w:rPr>
              <w:t>Kino Slatina je kinematograf  koji već</w:t>
            </w:r>
            <w:r w:rsidR="00530B99">
              <w:rPr>
                <w:rFonts w:ascii="Arial" w:hAnsi="Arial" w:cs="Arial"/>
                <w:color w:val="000000"/>
                <w:sz w:val="18"/>
                <w:szCs w:val="18"/>
              </w:rPr>
              <w:t xml:space="preserve"> više od</w:t>
            </w:r>
            <w:r w:rsidRPr="003B6BA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godina neprekidno radi te ima dvije </w:t>
            </w:r>
            <w:proofErr w:type="spellStart"/>
            <w:r w:rsidRPr="003B6BA0">
              <w:rPr>
                <w:rFonts w:ascii="Arial" w:hAnsi="Arial" w:cs="Arial"/>
                <w:color w:val="000000"/>
                <w:sz w:val="18"/>
                <w:szCs w:val="18"/>
              </w:rPr>
              <w:t>kinodvorane.</w:t>
            </w:r>
            <w:proofErr w:type="spellEnd"/>
            <w:r w:rsidRPr="003B6BA0">
              <w:rPr>
                <w:rFonts w:ascii="Arial" w:hAnsi="Arial" w:cs="Arial"/>
                <w:color w:val="000000"/>
                <w:sz w:val="18"/>
                <w:szCs w:val="18"/>
              </w:rPr>
              <w:t>. Kino Slatina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je</w:t>
            </w:r>
            <w:r w:rsidRPr="003B6BA0">
              <w:rPr>
                <w:rFonts w:ascii="Arial" w:hAnsi="Arial" w:cs="Arial"/>
                <w:color w:val="000000"/>
                <w:sz w:val="18"/>
                <w:szCs w:val="18"/>
              </w:rPr>
              <w:t xml:space="preserve"> od 1. siječnja 2019. godine postalo član najznačajnije mreže europskih nezavisnih kina EUROPA CINEMAS. Članstvo će omogućiti financijsku potporu iz fondova Europske unije za prikazivanje europskih filmova u kojima će svi </w:t>
            </w:r>
            <w:proofErr w:type="spellStart"/>
            <w:r w:rsidRPr="003B6BA0">
              <w:rPr>
                <w:rFonts w:ascii="Arial" w:hAnsi="Arial" w:cs="Arial"/>
                <w:color w:val="000000"/>
                <w:sz w:val="18"/>
                <w:szCs w:val="18"/>
              </w:rPr>
              <w:t>filmoljupci</w:t>
            </w:r>
            <w:proofErr w:type="spellEnd"/>
            <w:r w:rsidRPr="003B6BA0">
              <w:rPr>
                <w:rFonts w:ascii="Arial" w:hAnsi="Arial" w:cs="Arial"/>
                <w:color w:val="000000"/>
                <w:sz w:val="18"/>
                <w:szCs w:val="18"/>
              </w:rPr>
              <w:t xml:space="preserve"> moći uživati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530B99" w:rsidRPr="003B6B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D43D6" w:rsidRPr="00C92F89" w:rsidRDefault="00BD43D6" w:rsidP="003B6B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3B6BA0">
              <w:rPr>
                <w:rFonts w:ascii="Arial" w:hAnsi="Arial" w:cs="Arial"/>
                <w:sz w:val="18"/>
                <w:szCs w:val="18"/>
              </w:rPr>
              <w:t>U 2018. god. putem p</w:t>
            </w:r>
            <w:r w:rsidRPr="00C92F89">
              <w:rPr>
                <w:rFonts w:ascii="Arial" w:hAnsi="Arial" w:cs="Arial"/>
                <w:sz w:val="18"/>
                <w:szCs w:val="18"/>
              </w:rPr>
              <w:t>rojekt</w:t>
            </w:r>
            <w:r w:rsidR="003B6BA0">
              <w:rPr>
                <w:rFonts w:ascii="Arial" w:hAnsi="Arial" w:cs="Arial"/>
                <w:sz w:val="18"/>
                <w:szCs w:val="18"/>
              </w:rPr>
              <w:t>a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2F89">
              <w:rPr>
                <w:rFonts w:ascii="Arial" w:hAnsi="Arial" w:cs="Arial"/>
                <w:b/>
                <w:sz w:val="18"/>
                <w:szCs w:val="18"/>
              </w:rPr>
              <w:t>„Zablistajmo ponovno“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, zamijenjeno je svih deset vrata u prizemlju i na katu kinodvorane, rasvjetna tijela, u predvorju i hodnicima kina, ugrađen  je 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videonadzor</w:t>
            </w:r>
            <w:proofErr w:type="spellEnd"/>
            <w:r w:rsidRPr="00C92F89">
              <w:rPr>
                <w:rFonts w:ascii="Arial" w:hAnsi="Arial" w:cs="Arial"/>
                <w:sz w:val="18"/>
                <w:szCs w:val="18"/>
              </w:rPr>
              <w:t>, postavljeni su novi kazališni zastori, tepih u donjem dijelu kinodvorane, pr</w:t>
            </w:r>
            <w:r w:rsidR="007821EF">
              <w:rPr>
                <w:rFonts w:ascii="Arial" w:hAnsi="Arial" w:cs="Arial"/>
                <w:sz w:val="18"/>
                <w:szCs w:val="18"/>
              </w:rPr>
              <w:t>e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uređena je blagajna, uređen je mali muzejski prostor na ulazu u kino, a obavljeni su 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ličilački</w:t>
            </w:r>
            <w:proofErr w:type="spellEnd"/>
            <w:r w:rsidRPr="00C92F89">
              <w:rPr>
                <w:rFonts w:ascii="Arial" w:hAnsi="Arial" w:cs="Arial"/>
                <w:sz w:val="18"/>
                <w:szCs w:val="18"/>
              </w:rPr>
              <w:t xml:space="preserve"> radovi u predvorju i sanitarnim prostorijama.</w:t>
            </w:r>
          </w:p>
          <w:p w:rsidR="00646D6D" w:rsidRPr="00646D6D" w:rsidRDefault="00BD43D6" w:rsidP="00530B99">
            <w:pPr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Za taj projekt Ministarstvo kulture osiguralo je 20</w:t>
            </w:r>
            <w:r w:rsidR="006A52AB">
              <w:rPr>
                <w:rFonts w:ascii="Arial" w:hAnsi="Arial" w:cs="Arial"/>
                <w:sz w:val="18"/>
                <w:szCs w:val="18"/>
              </w:rPr>
              <w:t>0.000,00 kn</w:t>
            </w:r>
            <w:r w:rsidRPr="00C92F89">
              <w:rPr>
                <w:rFonts w:ascii="Arial" w:hAnsi="Arial" w:cs="Arial"/>
                <w:sz w:val="18"/>
                <w:szCs w:val="18"/>
              </w:rPr>
              <w:t>, Grad Slatina 50</w:t>
            </w:r>
            <w:r w:rsidR="00C34422">
              <w:rPr>
                <w:rFonts w:ascii="Arial" w:hAnsi="Arial" w:cs="Arial"/>
                <w:sz w:val="18"/>
                <w:szCs w:val="18"/>
              </w:rPr>
              <w:t>.000,00</w:t>
            </w:r>
            <w:r w:rsidR="006A52AB">
              <w:rPr>
                <w:rFonts w:ascii="Arial" w:hAnsi="Arial" w:cs="Arial"/>
                <w:sz w:val="18"/>
                <w:szCs w:val="18"/>
              </w:rPr>
              <w:t xml:space="preserve"> kn</w:t>
            </w:r>
            <w:r w:rsidR="00C34422">
              <w:rPr>
                <w:rFonts w:ascii="Arial" w:hAnsi="Arial" w:cs="Arial"/>
                <w:sz w:val="18"/>
                <w:szCs w:val="18"/>
              </w:rPr>
              <w:t>, a</w:t>
            </w:r>
            <w:r w:rsidR="003B6BA0">
              <w:rPr>
                <w:rFonts w:ascii="Arial" w:hAnsi="Arial" w:cs="Arial"/>
                <w:sz w:val="18"/>
                <w:szCs w:val="18"/>
              </w:rPr>
              <w:t xml:space="preserve"> oko 100.000,00 kn </w:t>
            </w:r>
            <w:r w:rsidR="00C344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Pučko otvoreno učilište iz vlastitih izvora. </w:t>
            </w:r>
          </w:p>
          <w:p w:rsidR="00BD43D6" w:rsidRDefault="00E056B7" w:rsidP="00BD4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2019.</w:t>
            </w:r>
            <w:r>
              <w:rPr>
                <w:rFonts w:ascii="Arial" w:hAnsi="Arial" w:cs="Arial"/>
                <w:sz w:val="18"/>
                <w:szCs w:val="18"/>
              </w:rPr>
              <w:t xml:space="preserve"> godine POU Slatina nastavlja s digitalizacijom svoje djelatnosti. Uz pomoć Grada Slatine nabavljen je projektor i  pla</w:t>
            </w:r>
            <w:r w:rsidR="006A52AB">
              <w:rPr>
                <w:rFonts w:ascii="Arial" w:hAnsi="Arial" w:cs="Arial"/>
                <w:sz w:val="18"/>
                <w:szCs w:val="18"/>
              </w:rPr>
              <w:t>tno za ljetno kino</w:t>
            </w:r>
            <w:r>
              <w:rPr>
                <w:rFonts w:ascii="Arial" w:hAnsi="Arial" w:cs="Arial"/>
                <w:sz w:val="18"/>
                <w:szCs w:val="18"/>
              </w:rPr>
              <w:t>. Nabavljena su tri digitalna displeja (dva vanjska i jedan unutrašnji). Na digitalni</w:t>
            </w:r>
            <w:r w:rsidR="006A52AB">
              <w:rPr>
                <w:rFonts w:ascii="Arial" w:hAnsi="Arial" w:cs="Arial"/>
                <w:sz w:val="18"/>
                <w:szCs w:val="18"/>
              </w:rPr>
              <w:t>m ormarićima, prolaznici mogu</w:t>
            </w:r>
            <w:r>
              <w:rPr>
                <w:rFonts w:ascii="Arial" w:hAnsi="Arial" w:cs="Arial"/>
                <w:sz w:val="18"/>
                <w:szCs w:val="18"/>
              </w:rPr>
              <w:t xml:space="preserve"> na atraktivan multimedijalni način pogledati koji filmovi dolaze u kino. Na taj način u povijest su otišli stari tradicionalni ormari 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kinoplakate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A52AB" w:rsidRPr="00DC14B3" w:rsidRDefault="006A52AB" w:rsidP="006A5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14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27">
              <w:rPr>
                <w:rFonts w:ascii="Arial" w:hAnsi="Arial" w:cs="Arial"/>
                <w:sz w:val="18"/>
                <w:szCs w:val="18"/>
              </w:rPr>
              <w:t>Z</w:t>
            </w:r>
            <w:r w:rsidRPr="00DC14B3">
              <w:rPr>
                <w:rFonts w:ascii="Arial" w:hAnsi="Arial" w:cs="Arial"/>
                <w:sz w:val="18"/>
                <w:szCs w:val="18"/>
              </w:rPr>
              <w:t xml:space="preserve">a potrebe prijevoza </w:t>
            </w:r>
            <w:proofErr w:type="spellStart"/>
            <w:r w:rsidR="00587B27">
              <w:rPr>
                <w:rFonts w:ascii="Arial" w:hAnsi="Arial" w:cs="Arial"/>
                <w:sz w:val="18"/>
                <w:szCs w:val="18"/>
              </w:rPr>
              <w:t>kinoopreme</w:t>
            </w:r>
            <w:proofErr w:type="spellEnd"/>
            <w:r w:rsidR="00587B27">
              <w:rPr>
                <w:rFonts w:ascii="Arial" w:hAnsi="Arial" w:cs="Arial"/>
                <w:sz w:val="18"/>
                <w:szCs w:val="18"/>
              </w:rPr>
              <w:t xml:space="preserve"> odabrali smo službeni automobil karavan Volkswagen golf </w:t>
            </w:r>
            <w:proofErr w:type="spellStart"/>
            <w:r w:rsidR="00587B27">
              <w:rPr>
                <w:rFonts w:ascii="Arial" w:hAnsi="Arial" w:cs="Arial"/>
                <w:sz w:val="18"/>
                <w:szCs w:val="18"/>
              </w:rPr>
              <w:t>variant</w:t>
            </w:r>
            <w:proofErr w:type="spellEnd"/>
            <w:r w:rsidR="00F070F3">
              <w:rPr>
                <w:rFonts w:ascii="Arial" w:hAnsi="Arial" w:cs="Arial"/>
                <w:sz w:val="18"/>
                <w:szCs w:val="18"/>
              </w:rPr>
              <w:t xml:space="preserve"> 1.6 TDI </w:t>
            </w:r>
            <w:proofErr w:type="spellStart"/>
            <w:r w:rsidR="00F070F3">
              <w:rPr>
                <w:rFonts w:ascii="Arial" w:hAnsi="Arial" w:cs="Arial"/>
                <w:sz w:val="18"/>
                <w:szCs w:val="18"/>
              </w:rPr>
              <w:t>Comfortline</w:t>
            </w:r>
            <w:proofErr w:type="spellEnd"/>
            <w:r w:rsidR="00587B27">
              <w:rPr>
                <w:rFonts w:ascii="Arial" w:hAnsi="Arial" w:cs="Arial"/>
                <w:sz w:val="18"/>
                <w:szCs w:val="18"/>
              </w:rPr>
              <w:t xml:space="preserve">. Službeni automobil je preuzet i stavljen u upotrebu </w:t>
            </w:r>
            <w:r w:rsidR="00587B27" w:rsidRPr="00530B99">
              <w:rPr>
                <w:rFonts w:ascii="Arial" w:hAnsi="Arial" w:cs="Arial"/>
                <w:b/>
                <w:sz w:val="18"/>
                <w:szCs w:val="18"/>
              </w:rPr>
              <w:t>2020</w:t>
            </w:r>
            <w:r w:rsidR="00587B2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070F3">
              <w:rPr>
                <w:rFonts w:ascii="Arial" w:hAnsi="Arial" w:cs="Arial"/>
                <w:sz w:val="18"/>
                <w:szCs w:val="18"/>
              </w:rPr>
              <w:t>g</w:t>
            </w:r>
            <w:r w:rsidR="00587B27">
              <w:rPr>
                <w:rFonts w:ascii="Arial" w:hAnsi="Arial" w:cs="Arial"/>
                <w:sz w:val="18"/>
                <w:szCs w:val="18"/>
              </w:rPr>
              <w:t>od.</w:t>
            </w:r>
          </w:p>
          <w:p w:rsidR="00BC4D4D" w:rsidRDefault="0070011F" w:rsidP="00530B99">
            <w:pPr>
              <w:rPr>
                <w:rFonts w:ascii="Arial" w:hAnsi="Arial" w:cs="Arial"/>
                <w:sz w:val="18"/>
                <w:szCs w:val="18"/>
              </w:rPr>
            </w:pPr>
            <w:r w:rsidRPr="00530B99">
              <w:rPr>
                <w:rFonts w:ascii="Arial" w:hAnsi="Arial" w:cs="Arial"/>
                <w:sz w:val="18"/>
                <w:szCs w:val="18"/>
              </w:rPr>
              <w:t xml:space="preserve">          U </w:t>
            </w:r>
            <w:r w:rsidRPr="00530B99">
              <w:rPr>
                <w:rFonts w:ascii="Arial" w:hAnsi="Arial" w:cs="Arial"/>
                <w:b/>
                <w:sz w:val="18"/>
                <w:szCs w:val="18"/>
              </w:rPr>
              <w:t>2021</w:t>
            </w:r>
            <w:r w:rsidRPr="00530B99">
              <w:rPr>
                <w:rFonts w:ascii="Arial" w:hAnsi="Arial" w:cs="Arial"/>
                <w:sz w:val="18"/>
                <w:szCs w:val="18"/>
              </w:rPr>
              <w:t>. god.</w:t>
            </w:r>
            <w:r w:rsidR="00530B99" w:rsidRPr="00530B99">
              <w:rPr>
                <w:rFonts w:ascii="Arial" w:hAnsi="Arial" w:cs="Arial"/>
                <w:sz w:val="18"/>
                <w:szCs w:val="18"/>
              </w:rPr>
              <w:t xml:space="preserve"> Ministarstvo kulture RH i Pučko otvoreno učilište Slatina sklopili su Ugovor o korištenju sredstava Ministarstva za Investicijski program Digitalizacije i opremanja </w:t>
            </w:r>
            <w:proofErr w:type="spellStart"/>
            <w:r w:rsidR="00530B99" w:rsidRPr="00530B99">
              <w:rPr>
                <w:rFonts w:ascii="Arial" w:hAnsi="Arial" w:cs="Arial"/>
                <w:sz w:val="18"/>
                <w:szCs w:val="18"/>
              </w:rPr>
              <w:t>kinoprikazivačke</w:t>
            </w:r>
            <w:proofErr w:type="spellEnd"/>
            <w:r w:rsidR="00530B99" w:rsidRPr="00530B99">
              <w:rPr>
                <w:rFonts w:ascii="Arial" w:hAnsi="Arial" w:cs="Arial"/>
                <w:sz w:val="18"/>
                <w:szCs w:val="18"/>
              </w:rPr>
              <w:t xml:space="preserve"> infrastrukture: „Kino za sve generacije“-digitalizacija kina u iznosu od 300.000 kn</w:t>
            </w:r>
          </w:p>
          <w:p w:rsidR="00676DA4" w:rsidRDefault="00676DA4" w:rsidP="00676D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E029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  </w:t>
            </w:r>
            <w:r w:rsidRPr="00676DA4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BC4D4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76DA4">
              <w:rPr>
                <w:rFonts w:ascii="Arial" w:hAnsi="Arial" w:cs="Arial"/>
                <w:sz w:val="18"/>
                <w:szCs w:val="18"/>
              </w:rPr>
              <w:t>. god. planiramo nastaviti  poticanje kazališnog i filmskog amaterizma te opremanje Pučkog otvorenog učilišta Slatina.</w:t>
            </w:r>
          </w:p>
          <w:p w:rsidR="005B205E" w:rsidRPr="00DC14B3" w:rsidRDefault="003E0296" w:rsidP="00676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6DA4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rijedno ćemo raditi</w:t>
            </w:r>
            <w:r w:rsidR="00530B99" w:rsidRPr="003B6BA0">
              <w:rPr>
                <w:rFonts w:ascii="Arial" w:hAnsi="Arial" w:cs="Arial"/>
                <w:color w:val="000000"/>
                <w:sz w:val="18"/>
                <w:szCs w:val="18"/>
              </w:rPr>
              <w:t xml:space="preserve"> na odgoju mlađe kino i 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zališne publike, smatramo da ćemo</w:t>
            </w:r>
            <w:r w:rsidR="00530B99" w:rsidRPr="003B6BA0">
              <w:rPr>
                <w:rFonts w:ascii="Arial" w:hAnsi="Arial" w:cs="Arial"/>
                <w:color w:val="000000"/>
                <w:sz w:val="18"/>
                <w:szCs w:val="18"/>
              </w:rPr>
              <w:t xml:space="preserve"> kvalitetom 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bogatstvom našeg programa uspjet</w:t>
            </w:r>
            <w:r w:rsidR="00530B99" w:rsidRPr="003B6BA0">
              <w:rPr>
                <w:rFonts w:ascii="Arial" w:hAnsi="Arial" w:cs="Arial"/>
                <w:color w:val="000000"/>
                <w:sz w:val="18"/>
                <w:szCs w:val="18"/>
              </w:rPr>
              <w:t>i privući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još više publike</w:t>
            </w:r>
            <w:r w:rsidR="00530B99" w:rsidRPr="003B6BA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7821EF" w:rsidRPr="00E056B7" w:rsidRDefault="007821EF" w:rsidP="00BD4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43D6" w:rsidRPr="00C92F89" w:rsidRDefault="003347ED" w:rsidP="00BD43D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D43D6" w:rsidRPr="00C92F89">
              <w:rPr>
                <w:rFonts w:ascii="Arial" w:hAnsi="Arial" w:cs="Arial"/>
                <w:b/>
                <w:sz w:val="18"/>
                <w:szCs w:val="18"/>
              </w:rPr>
              <w:t>KAZALIŠTE</w:t>
            </w:r>
          </w:p>
          <w:p w:rsidR="00BD43D6" w:rsidRPr="00C92F89" w:rsidRDefault="00BD43D6" w:rsidP="00BD4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Pučko otvoreno učilište Slatina nositelj je i partner u brojnim projektima kojima pokušava pridonijeti kulturnom životu svoga grada. Jedan od bitnih dijelova Strateškog plana je i promican</w:t>
            </w:r>
            <w:r w:rsidR="00204616">
              <w:rPr>
                <w:rFonts w:ascii="Arial" w:hAnsi="Arial" w:cs="Arial"/>
                <w:sz w:val="18"/>
                <w:szCs w:val="18"/>
              </w:rPr>
              <w:t>je kazališne umjetnosti s CILJEM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razvoja kazališta u Slatini.</w:t>
            </w:r>
          </w:p>
          <w:p w:rsidR="00BD43D6" w:rsidRPr="00C92F89" w:rsidRDefault="00BD43D6" w:rsidP="00BD4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 xml:space="preserve">Održali smo brojne kazališne predstave, radimo i predstave u okviru 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Virkasa</w:t>
            </w:r>
            <w:proofErr w:type="spellEnd"/>
            <w:r w:rsidRPr="00C92F89">
              <w:rPr>
                <w:rFonts w:ascii="Arial" w:hAnsi="Arial" w:cs="Arial"/>
                <w:sz w:val="18"/>
                <w:szCs w:val="18"/>
              </w:rPr>
              <w:t xml:space="preserve"> u suradnji s Gradskim kazalištem Virovitica.</w:t>
            </w:r>
          </w:p>
          <w:p w:rsidR="00BD43D6" w:rsidRPr="00C92F89" w:rsidRDefault="00BD43D6" w:rsidP="00BD4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 xml:space="preserve">Projekt „Slatinska mala scena“ postaje tradicija s obzirom da se provodi već </w:t>
            </w:r>
            <w:r w:rsidR="00676DA4">
              <w:rPr>
                <w:rFonts w:ascii="Arial" w:hAnsi="Arial" w:cs="Arial"/>
                <w:color w:val="000000" w:themeColor="text1"/>
                <w:sz w:val="18"/>
                <w:szCs w:val="18"/>
              </w:rPr>
              <w:t>osmu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godinu za redom, a u planu nam je da se provodi i u budućnosti. </w:t>
            </w:r>
          </w:p>
          <w:p w:rsidR="00211E93" w:rsidRDefault="00BD43D6" w:rsidP="006146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Veoma malo pozornosti pridaje se kazalištu za mladu publiku, rezultat toga je nedovoljno razvijena svijest o ulozi kazališta u procesu odgoja i obrazovanja djece i mladih. Cilj je</w:t>
            </w:r>
            <w:r w:rsidR="00204616">
              <w:rPr>
                <w:rFonts w:ascii="Arial" w:hAnsi="Arial" w:cs="Arial"/>
                <w:sz w:val="18"/>
                <w:szCs w:val="18"/>
              </w:rPr>
              <w:t xml:space="preserve"> POU Slatina u mjesecu studenom</w:t>
            </w:r>
            <w:r w:rsidRPr="00C92F89">
              <w:rPr>
                <w:rFonts w:ascii="Arial" w:hAnsi="Arial" w:cs="Arial"/>
                <w:sz w:val="18"/>
                <w:szCs w:val="18"/>
              </w:rPr>
              <w:t>, kroz četiri dana u tjednu prikazati četiri kazališne predstave za naše najmlađe posjetitelje, djecu vrtićke, osnovnoškolske te srednjoškolske dobi. Uz kazališne predstave organizirali bismo i radionicu za dj</w:t>
            </w:r>
            <w:r w:rsidR="00676DA4">
              <w:rPr>
                <w:rFonts w:ascii="Arial" w:hAnsi="Arial" w:cs="Arial"/>
                <w:sz w:val="18"/>
                <w:szCs w:val="18"/>
              </w:rPr>
              <w:t xml:space="preserve">ecu, koja bi  pomogla 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djeci da se na kvalitetan način usmjere prema kazališnoj umjetnosti. Radionicu bismo</w:t>
            </w:r>
            <w:r w:rsidRPr="00C92F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92F89">
              <w:rPr>
                <w:rStyle w:val="Naglaeno"/>
                <w:rFonts w:ascii="Arial" w:hAnsi="Arial" w:cs="Arial"/>
                <w:b w:val="0"/>
                <w:sz w:val="18"/>
                <w:szCs w:val="18"/>
              </w:rPr>
              <w:t>prilagodili uzrastu i mogućnostima djece</w:t>
            </w:r>
            <w:r w:rsidRPr="00C92F89">
              <w:rPr>
                <w:rFonts w:ascii="Arial" w:hAnsi="Arial" w:cs="Arial"/>
                <w:sz w:val="18"/>
                <w:szCs w:val="18"/>
              </w:rPr>
              <w:t>. Cilj radionice bio bi pomoć djeci</w:t>
            </w:r>
            <w:r w:rsidRPr="00C92F89">
              <w:rPr>
                <w:rStyle w:val="Naglaeno"/>
                <w:rFonts w:ascii="Arial" w:hAnsi="Arial" w:cs="Arial"/>
                <w:b w:val="0"/>
                <w:sz w:val="18"/>
                <w:szCs w:val="18"/>
              </w:rPr>
              <w:t xml:space="preserve"> u pravilnom intelektualnom, estetskom, radnom i kreativnom razvoju, pomoć pri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usvajanju određenih znanja i vještina, poticanju </w:t>
            </w:r>
            <w:r w:rsidRPr="00C92F89">
              <w:rPr>
                <w:rFonts w:ascii="Arial" w:hAnsi="Arial" w:cs="Arial"/>
                <w:sz w:val="18"/>
                <w:szCs w:val="18"/>
              </w:rPr>
              <w:lastRenderedPageBreak/>
              <w:t xml:space="preserve">kreativnosti i mašte, i pravilnom razvoju samopouzdanja te pozitivne slike o sebi. </w:t>
            </w:r>
            <w:r w:rsidRPr="00C92F89">
              <w:rPr>
                <w:rFonts w:ascii="Arial" w:hAnsi="Arial" w:cs="Arial"/>
                <w:color w:val="000000"/>
                <w:sz w:val="18"/>
                <w:szCs w:val="18"/>
              </w:rPr>
              <w:t>Kako u cijeloj županiji nemamo manifestaciju ovoga tipa, ona bi bila od neprocjenjivoga značaja, ne samo za Slatinu, nego za cijelu Virovitičko-podravsku županiju.</w:t>
            </w:r>
          </w:p>
          <w:p w:rsidR="00283B20" w:rsidRPr="006146FD" w:rsidRDefault="0012286B" w:rsidP="006146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Uz pomoć „ Gradskog amaterskog kazališta Leo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Srdoč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Slatina“ planiramo organizirat više kazališnih predstava</w:t>
            </w:r>
            <w:r w:rsidR="00283B20">
              <w:rPr>
                <w:rFonts w:ascii="Arial" w:hAnsi="Arial" w:cs="Arial"/>
                <w:color w:val="000000"/>
                <w:sz w:val="18"/>
                <w:szCs w:val="18"/>
              </w:rPr>
              <w:t xml:space="preserve"> i za odraslu publiku.</w:t>
            </w:r>
          </w:p>
        </w:tc>
      </w:tr>
    </w:tbl>
    <w:p w:rsidR="004C6DC8" w:rsidRPr="004C6DC8" w:rsidRDefault="004C6DC8" w:rsidP="00211E9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4142"/>
      </w:tblGrid>
      <w:tr w:rsidR="00211E93" w:rsidRPr="004C6DC8" w:rsidTr="00BC5F9A">
        <w:tc>
          <w:tcPr>
            <w:tcW w:w="14142" w:type="dxa"/>
            <w:shd w:val="clear" w:color="auto" w:fill="C0C0C0"/>
          </w:tcPr>
          <w:p w:rsidR="00211E93" w:rsidRPr="004C6DC8" w:rsidRDefault="00211E93" w:rsidP="00BC5F9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3) ZAKONSKE I DRUGE PODLOGE NA KOJIMA SE ZASNIVAJU PROGRAMI</w:t>
            </w:r>
          </w:p>
        </w:tc>
      </w:tr>
    </w:tbl>
    <w:p w:rsidR="00211E93" w:rsidRPr="004C6DC8" w:rsidRDefault="00211E93" w:rsidP="00211E93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234"/>
      </w:tblGrid>
      <w:tr w:rsidR="00211E93" w:rsidRPr="004C6DC8" w:rsidTr="00D50C88">
        <w:tc>
          <w:tcPr>
            <w:tcW w:w="1908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Zakonska osnova:</w:t>
            </w:r>
          </w:p>
        </w:tc>
        <w:tc>
          <w:tcPr>
            <w:tcW w:w="12234" w:type="dxa"/>
          </w:tcPr>
          <w:p w:rsidR="00211E93" w:rsidRPr="004C6DC8" w:rsidRDefault="00BD43D6" w:rsidP="006146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Djelatnost ustanove odvija se prema važećim propisima RH (Zakon o pučki</w:t>
            </w:r>
            <w:r w:rsidR="00BC4D4D">
              <w:rPr>
                <w:rFonts w:ascii="Arial" w:hAnsi="Arial" w:cs="Arial"/>
                <w:sz w:val="18"/>
                <w:szCs w:val="18"/>
              </w:rPr>
              <w:t>m otvorenim učilištima</w:t>
            </w:r>
            <w:r w:rsidRPr="00C92F89">
              <w:rPr>
                <w:rFonts w:ascii="Arial" w:hAnsi="Arial" w:cs="Arial"/>
                <w:sz w:val="18"/>
                <w:szCs w:val="18"/>
              </w:rPr>
              <w:t>, Z</w:t>
            </w:r>
            <w:r w:rsidR="00BC4D4D">
              <w:rPr>
                <w:rFonts w:ascii="Arial" w:hAnsi="Arial" w:cs="Arial"/>
                <w:sz w:val="18"/>
                <w:szCs w:val="18"/>
              </w:rPr>
              <w:t>akona o ustanovama,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Zakon o odgoju i obrazovanju u osno</w:t>
            </w:r>
            <w:r w:rsidR="00BC4D4D">
              <w:rPr>
                <w:rFonts w:ascii="Arial" w:hAnsi="Arial" w:cs="Arial"/>
                <w:sz w:val="18"/>
                <w:szCs w:val="18"/>
              </w:rPr>
              <w:t>vnoj i srednjoj školi,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Zakon </w:t>
            </w:r>
            <w:r w:rsidR="00BC4D4D">
              <w:rPr>
                <w:rFonts w:ascii="Arial" w:hAnsi="Arial" w:cs="Arial"/>
                <w:sz w:val="18"/>
                <w:szCs w:val="18"/>
              </w:rPr>
              <w:t>o obrazovanju odraslih</w:t>
            </w:r>
            <w:r w:rsidRPr="00C92F89">
              <w:rPr>
                <w:rFonts w:ascii="Arial" w:hAnsi="Arial" w:cs="Arial"/>
                <w:sz w:val="18"/>
                <w:szCs w:val="18"/>
              </w:rPr>
              <w:t>, Pravilnik o standardima i normativima te načinu i postupku utvrđivanja ispunjenosti uvjeta u ustanovama za obrazovanje odraslih, Pravilnik o javnim ispravama u obrazovanju odraslih, Pravilnik o sadržaju, obliku te načinu vođenja i čuvanja andragoške dokumentacije, Pravilnik o evidencijama u</w:t>
            </w:r>
            <w:r w:rsidR="00BC4D4D">
              <w:rPr>
                <w:rFonts w:ascii="Arial" w:hAnsi="Arial" w:cs="Arial"/>
                <w:sz w:val="18"/>
                <w:szCs w:val="18"/>
              </w:rPr>
              <w:t xml:space="preserve"> obrazovanju odraslih</w:t>
            </w:r>
            <w:r w:rsidRPr="00C92F89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211E93" w:rsidRPr="004C6DC8" w:rsidTr="00D50C88">
        <w:tblPrEx>
          <w:shd w:val="clear" w:color="auto" w:fill="C0C0C0"/>
        </w:tblPrEx>
        <w:tc>
          <w:tcPr>
            <w:tcW w:w="14142" w:type="dxa"/>
            <w:gridSpan w:val="2"/>
            <w:shd w:val="clear" w:color="auto" w:fill="C0C0C0"/>
          </w:tcPr>
          <w:p w:rsidR="00211E93" w:rsidRPr="004C6DC8" w:rsidRDefault="00211E93" w:rsidP="00BC5F9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4) USKLAĐENE CILJEVE, STRATEGIJU I PROGRAME S DOKUMENTIMA DUGOROČNOG RAZVOJA</w:t>
            </w:r>
          </w:p>
        </w:tc>
      </w:tr>
      <w:tr w:rsidR="00211E93" w:rsidRPr="004C6DC8" w:rsidTr="00D50C88">
        <w:tc>
          <w:tcPr>
            <w:tcW w:w="1908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Opći cilj:</w:t>
            </w:r>
          </w:p>
        </w:tc>
        <w:tc>
          <w:tcPr>
            <w:tcW w:w="12234" w:type="dxa"/>
            <w:vAlign w:val="bottom"/>
          </w:tcPr>
          <w:p w:rsidR="00481087" w:rsidRDefault="00481087" w:rsidP="004810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-RAZVIJATI KONKURENTNO GOSPODARSTVO –ovaj cilj se uklapa u gotovo sve ciljeve postavljene  u okviru Operativnog  programa  Konkurentnost i kohezija 2014-2020, tematski cilj 10-Ulaganje u obrazovanje, izobrazbu i strukovno osposobljavanje 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cjeloživotno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učenje</w:t>
            </w:r>
          </w:p>
          <w:p w:rsidR="00FA6DDE" w:rsidRPr="004C6DC8" w:rsidRDefault="00481087" w:rsidP="0048108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-UNAPREĐENJE  KVALITETE ŽIVOTA -</w:t>
            </w:r>
          </w:p>
        </w:tc>
      </w:tr>
      <w:tr w:rsidR="00211E93" w:rsidRPr="004C6DC8" w:rsidTr="00D50C88">
        <w:tc>
          <w:tcPr>
            <w:tcW w:w="1908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Posebni cilj:</w:t>
            </w:r>
          </w:p>
        </w:tc>
        <w:tc>
          <w:tcPr>
            <w:tcW w:w="12234" w:type="dxa"/>
            <w:vAlign w:val="bottom"/>
          </w:tcPr>
          <w:p w:rsidR="00211E93" w:rsidRDefault="00980EE5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-razvijati ljudske potencijale, znanje i inovativnost,</w:t>
            </w:r>
          </w:p>
          <w:p w:rsidR="00FA6DDE" w:rsidRPr="004C6DC8" w:rsidRDefault="00FA6DDE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75B97">
              <w:rPr>
                <w:rFonts w:ascii="Arial" w:hAnsi="Arial" w:cs="Arial"/>
                <w:sz w:val="18"/>
                <w:szCs w:val="18"/>
              </w:rPr>
              <w:t>unapređenje kvalitete</w:t>
            </w:r>
            <w:r>
              <w:rPr>
                <w:rFonts w:ascii="Arial" w:hAnsi="Arial" w:cs="Arial"/>
                <w:sz w:val="18"/>
                <w:szCs w:val="18"/>
              </w:rPr>
              <w:t xml:space="preserve"> kulturnih sadržaja, </w:t>
            </w:r>
            <w:r w:rsidR="00F75B97">
              <w:rPr>
                <w:rFonts w:ascii="Arial" w:hAnsi="Arial" w:cs="Arial"/>
                <w:sz w:val="18"/>
                <w:szCs w:val="18"/>
              </w:rPr>
              <w:t>obrazovanje za kulturu,</w:t>
            </w:r>
            <w:r w:rsidR="00980EE5">
              <w:rPr>
                <w:rFonts w:ascii="Arial" w:hAnsi="Arial" w:cs="Arial"/>
                <w:sz w:val="18"/>
                <w:szCs w:val="18"/>
              </w:rPr>
              <w:t>revitalizirati tradicijske, kulturne i prirodne vrijednosti u funkciji održivog razvoja</w:t>
            </w:r>
          </w:p>
        </w:tc>
      </w:tr>
    </w:tbl>
    <w:p w:rsidR="00211E93" w:rsidRPr="004C6DC8" w:rsidRDefault="00211E93" w:rsidP="00211E93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810"/>
        <w:gridCol w:w="2543"/>
        <w:gridCol w:w="877"/>
        <w:gridCol w:w="1416"/>
        <w:gridCol w:w="1697"/>
        <w:gridCol w:w="1698"/>
        <w:gridCol w:w="2403"/>
        <w:gridCol w:w="1698"/>
      </w:tblGrid>
      <w:tr w:rsidR="00211E93" w:rsidRPr="004C6DC8" w:rsidTr="00BC5F9A">
        <w:tc>
          <w:tcPr>
            <w:tcW w:w="14142" w:type="dxa"/>
            <w:gridSpan w:val="8"/>
            <w:shd w:val="clear" w:color="auto" w:fill="C0C0C0"/>
          </w:tcPr>
          <w:p w:rsidR="00211E93" w:rsidRPr="004C6DC8" w:rsidRDefault="00211E93" w:rsidP="00BC5F9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5) ISHODIŠTE I POKAZATELJE NA KOJIMA SE ZASNIVAJU IZRAČUNI I OCJENE POTREBNIH SREDSTAVA ZA PROVOĐENJE PROGRAMA</w:t>
            </w:r>
          </w:p>
        </w:tc>
      </w:tr>
      <w:tr w:rsidR="00211E93" w:rsidRPr="004C6DC8" w:rsidTr="00BC5F9A">
        <w:tblPrEx>
          <w:shd w:val="clear" w:color="auto" w:fill="auto"/>
        </w:tblPrEx>
        <w:tc>
          <w:tcPr>
            <w:tcW w:w="1812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Pokazatelj učinka/rezultata</w:t>
            </w:r>
          </w:p>
        </w:tc>
        <w:tc>
          <w:tcPr>
            <w:tcW w:w="2549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Definicija</w:t>
            </w:r>
            <w:r w:rsidR="00833AE4">
              <w:rPr>
                <w:rFonts w:ascii="Arial" w:hAnsi="Arial" w:cs="Arial"/>
                <w:sz w:val="18"/>
                <w:szCs w:val="18"/>
              </w:rPr>
              <w:t>/Naziv cilja</w:t>
            </w:r>
          </w:p>
        </w:tc>
        <w:tc>
          <w:tcPr>
            <w:tcW w:w="850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Jedinica</w:t>
            </w:r>
          </w:p>
        </w:tc>
        <w:tc>
          <w:tcPr>
            <w:tcW w:w="1418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Polazna vrijednost</w:t>
            </w:r>
          </w:p>
        </w:tc>
        <w:tc>
          <w:tcPr>
            <w:tcW w:w="1701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Izvor podataka</w:t>
            </w:r>
          </w:p>
        </w:tc>
        <w:tc>
          <w:tcPr>
            <w:tcW w:w="1701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Ciljana vrijednosti</w:t>
            </w:r>
          </w:p>
          <w:p w:rsidR="00211E93" w:rsidRPr="004C6DC8" w:rsidRDefault="00DE4FBE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  <w:r w:rsidR="00211E93" w:rsidRPr="004C6DC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Ciljana vrijednosti</w:t>
            </w:r>
          </w:p>
          <w:p w:rsidR="00211E93" w:rsidRPr="004C6DC8" w:rsidRDefault="00DE4FBE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  <w:r w:rsidR="00211E93" w:rsidRPr="004C6DC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Ciljana vrijednosti</w:t>
            </w:r>
          </w:p>
          <w:p w:rsidR="00211E93" w:rsidRPr="004C6DC8" w:rsidRDefault="00DE4FBE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11E93" w:rsidRPr="004C6DC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11E93" w:rsidRPr="004C6DC8" w:rsidTr="00BC5F9A">
        <w:tblPrEx>
          <w:shd w:val="clear" w:color="auto" w:fill="auto"/>
        </w:tblPrEx>
        <w:tc>
          <w:tcPr>
            <w:tcW w:w="1812" w:type="dxa"/>
          </w:tcPr>
          <w:p w:rsidR="00211E93" w:rsidRPr="004C6DC8" w:rsidRDefault="00043E54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Povećanje broja korisnika</w:t>
            </w:r>
          </w:p>
        </w:tc>
        <w:tc>
          <w:tcPr>
            <w:tcW w:w="2549" w:type="dxa"/>
          </w:tcPr>
          <w:p w:rsidR="00211E93" w:rsidRPr="004C6DC8" w:rsidRDefault="00043E54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Zadovoljenje obrazovnih potreba stanovnika Grada Slatine</w:t>
            </w:r>
          </w:p>
        </w:tc>
        <w:tc>
          <w:tcPr>
            <w:tcW w:w="850" w:type="dxa"/>
          </w:tcPr>
          <w:p w:rsidR="00211E93" w:rsidRPr="004C6DC8" w:rsidRDefault="00043E54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broj</w:t>
            </w:r>
          </w:p>
        </w:tc>
        <w:tc>
          <w:tcPr>
            <w:tcW w:w="1418" w:type="dxa"/>
          </w:tcPr>
          <w:p w:rsidR="00211E93" w:rsidRPr="00D66257" w:rsidRDefault="00B73ABC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211E93" w:rsidRPr="004C6DC8" w:rsidRDefault="00043E54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Pučko otvoreno učilište</w:t>
            </w:r>
          </w:p>
        </w:tc>
        <w:tc>
          <w:tcPr>
            <w:tcW w:w="1701" w:type="dxa"/>
          </w:tcPr>
          <w:p w:rsidR="00211E93" w:rsidRPr="004C6DC8" w:rsidRDefault="00B73ABC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410" w:type="dxa"/>
          </w:tcPr>
          <w:p w:rsidR="00211E93" w:rsidRPr="004C6DC8" w:rsidRDefault="00B73ABC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211E93" w:rsidRPr="004C6DC8" w:rsidRDefault="00B73ABC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043E54" w:rsidRPr="004C6DC8" w:rsidTr="00BC5F9A">
        <w:tblPrEx>
          <w:shd w:val="clear" w:color="auto" w:fill="auto"/>
        </w:tblPrEx>
        <w:tc>
          <w:tcPr>
            <w:tcW w:w="1812" w:type="dxa"/>
          </w:tcPr>
          <w:p w:rsidR="00043E54" w:rsidRPr="007D0A5A" w:rsidRDefault="00043E54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 xml:space="preserve">Povećanje broja programa </w:t>
            </w:r>
            <w:r w:rsidR="009440A8">
              <w:rPr>
                <w:rFonts w:ascii="Arial" w:hAnsi="Arial" w:cs="Arial"/>
                <w:sz w:val="16"/>
                <w:szCs w:val="16"/>
              </w:rPr>
              <w:t xml:space="preserve"> obrazovanja </w:t>
            </w:r>
            <w:r w:rsidRPr="007D0A5A">
              <w:rPr>
                <w:rFonts w:ascii="Arial" w:hAnsi="Arial" w:cs="Arial"/>
                <w:sz w:val="16"/>
                <w:szCs w:val="16"/>
              </w:rPr>
              <w:t>koje provodi Pučko otvoreno učilište</w:t>
            </w:r>
          </w:p>
        </w:tc>
        <w:tc>
          <w:tcPr>
            <w:tcW w:w="2549" w:type="dxa"/>
          </w:tcPr>
          <w:p w:rsidR="00043E54" w:rsidRDefault="00043E54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Zadovoljenje obrazovnih potreba stanovnika Grada Slatine</w:t>
            </w:r>
          </w:p>
          <w:p w:rsidR="005278DF" w:rsidRDefault="005278DF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Napomena:</w:t>
            </w:r>
          </w:p>
          <w:p w:rsidR="005278DF" w:rsidRPr="007D0A5A" w:rsidRDefault="005278DF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Svi stari programi prestaju vrijediti 2025. godine</w:t>
            </w:r>
          </w:p>
        </w:tc>
        <w:tc>
          <w:tcPr>
            <w:tcW w:w="850" w:type="dxa"/>
          </w:tcPr>
          <w:p w:rsidR="00043E54" w:rsidRPr="007D0A5A" w:rsidRDefault="00043E54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Broj</w:t>
            </w:r>
          </w:p>
        </w:tc>
        <w:tc>
          <w:tcPr>
            <w:tcW w:w="1418" w:type="dxa"/>
          </w:tcPr>
          <w:p w:rsidR="00043E54" w:rsidRPr="007D0A5A" w:rsidRDefault="00D66257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283B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43E54" w:rsidRPr="007D0A5A" w:rsidRDefault="00043E54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Pučko otvoreno učilište</w:t>
            </w:r>
          </w:p>
        </w:tc>
        <w:tc>
          <w:tcPr>
            <w:tcW w:w="1701" w:type="dxa"/>
          </w:tcPr>
          <w:p w:rsidR="00043E54" w:rsidRPr="007D0A5A" w:rsidRDefault="00D66257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646D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043E54" w:rsidRPr="007D0A5A" w:rsidRDefault="00D66257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646D6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043E54" w:rsidRPr="007D0A5A" w:rsidRDefault="005278DF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440A8" w:rsidRPr="004C6DC8" w:rsidTr="00BC5F9A">
        <w:tblPrEx>
          <w:shd w:val="clear" w:color="auto" w:fill="auto"/>
        </w:tblPrEx>
        <w:tc>
          <w:tcPr>
            <w:tcW w:w="1812" w:type="dxa"/>
          </w:tcPr>
          <w:p w:rsidR="009440A8" w:rsidRPr="007D0A5A" w:rsidRDefault="009440A8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Povećanje  broja prikazanih filmova</w:t>
            </w:r>
          </w:p>
        </w:tc>
        <w:tc>
          <w:tcPr>
            <w:tcW w:w="2549" w:type="dxa"/>
          </w:tcPr>
          <w:p w:rsidR="009440A8" w:rsidRPr="007D0A5A" w:rsidRDefault="009440A8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Zadovoljenje kulturnih</w:t>
            </w:r>
            <w:r w:rsidRPr="007D0A5A">
              <w:rPr>
                <w:rFonts w:ascii="Arial" w:hAnsi="Arial" w:cs="Arial"/>
                <w:sz w:val="16"/>
                <w:szCs w:val="16"/>
              </w:rPr>
              <w:t xml:space="preserve"> potreba stanovnika Grada Slatine</w:t>
            </w:r>
          </w:p>
        </w:tc>
        <w:tc>
          <w:tcPr>
            <w:tcW w:w="850" w:type="dxa"/>
          </w:tcPr>
          <w:p w:rsidR="009440A8" w:rsidRPr="007D0A5A" w:rsidRDefault="009440A8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broj</w:t>
            </w:r>
          </w:p>
        </w:tc>
        <w:tc>
          <w:tcPr>
            <w:tcW w:w="1418" w:type="dxa"/>
          </w:tcPr>
          <w:p w:rsidR="009440A8" w:rsidRDefault="00283B20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01" w:type="dxa"/>
          </w:tcPr>
          <w:p w:rsidR="009440A8" w:rsidRPr="007D0A5A" w:rsidRDefault="009440A8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Pučko otvoreno učilište</w:t>
            </w:r>
          </w:p>
        </w:tc>
        <w:tc>
          <w:tcPr>
            <w:tcW w:w="1701" w:type="dxa"/>
          </w:tcPr>
          <w:p w:rsidR="009440A8" w:rsidRDefault="009440A8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646D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9440A8" w:rsidRDefault="009440A8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701" w:type="dxa"/>
          </w:tcPr>
          <w:p w:rsidR="009440A8" w:rsidRPr="007D0A5A" w:rsidRDefault="009440A8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</w:tr>
      <w:tr w:rsidR="009440A8" w:rsidRPr="004C6DC8" w:rsidTr="00BC5F9A">
        <w:tblPrEx>
          <w:shd w:val="clear" w:color="auto" w:fill="auto"/>
        </w:tblPrEx>
        <w:tc>
          <w:tcPr>
            <w:tcW w:w="1812" w:type="dxa"/>
          </w:tcPr>
          <w:p w:rsidR="009440A8" w:rsidRDefault="009440A8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Povećanje broja prikazanih kazališnih predstava</w:t>
            </w:r>
          </w:p>
        </w:tc>
        <w:tc>
          <w:tcPr>
            <w:tcW w:w="2549" w:type="dxa"/>
          </w:tcPr>
          <w:p w:rsidR="009440A8" w:rsidRDefault="009440A8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Zadovoljenje kulturnih</w:t>
            </w:r>
            <w:r w:rsidRPr="007D0A5A">
              <w:rPr>
                <w:rFonts w:ascii="Arial" w:hAnsi="Arial" w:cs="Arial"/>
                <w:sz w:val="16"/>
                <w:szCs w:val="16"/>
              </w:rPr>
              <w:t xml:space="preserve"> potreba stanovnika Grada Slatine</w:t>
            </w:r>
          </w:p>
        </w:tc>
        <w:tc>
          <w:tcPr>
            <w:tcW w:w="850" w:type="dxa"/>
          </w:tcPr>
          <w:p w:rsidR="009440A8" w:rsidRPr="007D0A5A" w:rsidRDefault="009440A8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broj</w:t>
            </w:r>
          </w:p>
        </w:tc>
        <w:tc>
          <w:tcPr>
            <w:tcW w:w="1418" w:type="dxa"/>
          </w:tcPr>
          <w:p w:rsidR="009440A8" w:rsidRDefault="00B73ABC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9440A8" w:rsidRPr="007D0A5A" w:rsidRDefault="009440A8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Pučko otvoreno učilište</w:t>
            </w:r>
          </w:p>
        </w:tc>
        <w:tc>
          <w:tcPr>
            <w:tcW w:w="1701" w:type="dxa"/>
          </w:tcPr>
          <w:p w:rsidR="009440A8" w:rsidRDefault="005278DF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73A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9440A8" w:rsidRDefault="005278DF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73A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9440A8" w:rsidRDefault="005278DF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73A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:rsidR="00463121" w:rsidRPr="004C6DC8" w:rsidRDefault="00463121" w:rsidP="00211E93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4142"/>
      </w:tblGrid>
      <w:tr w:rsidR="00211E93" w:rsidRPr="004C6DC8" w:rsidTr="00BC5F9A">
        <w:tc>
          <w:tcPr>
            <w:tcW w:w="14142" w:type="dxa"/>
            <w:shd w:val="clear" w:color="auto" w:fill="C0C0C0"/>
          </w:tcPr>
          <w:p w:rsidR="00211E93" w:rsidRPr="004C6DC8" w:rsidRDefault="00211E93" w:rsidP="00BC5F9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6) IZVJEŠTAJ O POSTIGNUTIM CILJEVIMA I REZULTATIMA PROGRAMA TEMELJENIM NA POKAZATELJIMA USPJEŠNOSTI IZ NADLEŽNOSTI PRORAČUNSKOG KORISNIKA U PRETHODNOJ GODINI</w:t>
            </w:r>
          </w:p>
        </w:tc>
      </w:tr>
    </w:tbl>
    <w:p w:rsidR="00C42317" w:rsidRDefault="00C42317" w:rsidP="00211E93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9712CC" w:rsidRPr="00A5301E" w:rsidRDefault="009712CC" w:rsidP="009712CC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A5301E">
        <w:rPr>
          <w:rFonts w:ascii="Arial" w:hAnsi="Arial" w:cs="Arial"/>
          <w:color w:val="000000"/>
          <w:sz w:val="18"/>
          <w:szCs w:val="18"/>
        </w:rPr>
        <w:t xml:space="preserve">Otvorenjem nove </w:t>
      </w:r>
      <w:proofErr w:type="spellStart"/>
      <w:r w:rsidRPr="00A5301E">
        <w:rPr>
          <w:rFonts w:ascii="Arial" w:hAnsi="Arial" w:cs="Arial"/>
          <w:color w:val="000000"/>
          <w:sz w:val="18"/>
          <w:szCs w:val="18"/>
        </w:rPr>
        <w:t>Art</w:t>
      </w:r>
      <w:proofErr w:type="spellEnd"/>
      <w:r w:rsidRPr="00A5301E">
        <w:rPr>
          <w:rFonts w:ascii="Arial" w:hAnsi="Arial" w:cs="Arial"/>
          <w:color w:val="000000"/>
          <w:sz w:val="18"/>
          <w:szCs w:val="18"/>
        </w:rPr>
        <w:t xml:space="preserve"> dvorane u kino smo privukli jednu novu, zahtjevniju publiku. </w:t>
      </w:r>
    </w:p>
    <w:p w:rsidR="00C42317" w:rsidRPr="00646D6D" w:rsidRDefault="009712CC" w:rsidP="00646D6D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A5301E">
        <w:rPr>
          <w:rFonts w:ascii="Arial" w:hAnsi="Arial" w:cs="Arial"/>
          <w:color w:val="000000"/>
          <w:sz w:val="18"/>
          <w:szCs w:val="18"/>
        </w:rPr>
        <w:t>Broj</w:t>
      </w:r>
      <w:r w:rsidR="00283B20">
        <w:rPr>
          <w:rFonts w:ascii="Arial" w:hAnsi="Arial" w:cs="Arial"/>
          <w:color w:val="000000"/>
          <w:sz w:val="18"/>
          <w:szCs w:val="18"/>
        </w:rPr>
        <w:t xml:space="preserve"> prikazanih filmova i</w:t>
      </w:r>
      <w:r w:rsidRPr="00A5301E">
        <w:rPr>
          <w:rFonts w:ascii="Arial" w:hAnsi="Arial" w:cs="Arial"/>
          <w:color w:val="000000"/>
          <w:sz w:val="18"/>
          <w:szCs w:val="18"/>
        </w:rPr>
        <w:t xml:space="preserve"> posjetitelja</w:t>
      </w:r>
      <w:r w:rsidR="00A17BB1">
        <w:rPr>
          <w:rFonts w:ascii="Arial" w:hAnsi="Arial" w:cs="Arial"/>
          <w:color w:val="000000"/>
          <w:sz w:val="18"/>
          <w:szCs w:val="18"/>
        </w:rPr>
        <w:t xml:space="preserve"> kino</w:t>
      </w:r>
      <w:r w:rsidR="00B348A8">
        <w:rPr>
          <w:rFonts w:ascii="Arial" w:hAnsi="Arial" w:cs="Arial"/>
          <w:color w:val="000000"/>
          <w:sz w:val="18"/>
          <w:szCs w:val="18"/>
        </w:rPr>
        <w:t xml:space="preserve"> i kazališnih</w:t>
      </w:r>
      <w:r w:rsidR="00A17BB1">
        <w:rPr>
          <w:rFonts w:ascii="Arial" w:hAnsi="Arial" w:cs="Arial"/>
          <w:color w:val="000000"/>
          <w:sz w:val="18"/>
          <w:szCs w:val="18"/>
        </w:rPr>
        <w:t xml:space="preserve"> predstava </w:t>
      </w:r>
      <w:r w:rsidR="00283B20">
        <w:rPr>
          <w:rFonts w:ascii="Arial" w:hAnsi="Arial" w:cs="Arial"/>
          <w:color w:val="000000"/>
          <w:sz w:val="18"/>
          <w:szCs w:val="18"/>
        </w:rPr>
        <w:t xml:space="preserve"> je smanjen zbog korana krize.</w:t>
      </w:r>
      <w:r w:rsidR="00E81AE1">
        <w:rPr>
          <w:rFonts w:ascii="Arial" w:hAnsi="Arial" w:cs="Arial"/>
          <w:color w:val="000000"/>
          <w:sz w:val="18"/>
          <w:szCs w:val="18"/>
        </w:rPr>
        <w:t xml:space="preserve"> Cilj nam je da </w:t>
      </w:r>
      <w:r w:rsidRPr="00A5301E">
        <w:rPr>
          <w:rFonts w:ascii="Arial" w:hAnsi="Arial" w:cs="Arial"/>
          <w:color w:val="000000"/>
          <w:sz w:val="18"/>
          <w:szCs w:val="18"/>
        </w:rPr>
        <w:t xml:space="preserve"> broj</w:t>
      </w:r>
      <w:r w:rsidR="00B348A8">
        <w:rPr>
          <w:rFonts w:ascii="Arial" w:hAnsi="Arial" w:cs="Arial"/>
          <w:color w:val="000000"/>
          <w:sz w:val="18"/>
          <w:szCs w:val="18"/>
        </w:rPr>
        <w:t xml:space="preserve"> posjetitelja</w:t>
      </w:r>
      <w:r w:rsidR="00283B20">
        <w:rPr>
          <w:rFonts w:ascii="Arial" w:hAnsi="Arial" w:cs="Arial"/>
          <w:color w:val="000000"/>
          <w:sz w:val="18"/>
          <w:szCs w:val="18"/>
        </w:rPr>
        <w:t xml:space="preserve"> </w:t>
      </w:r>
      <w:r w:rsidR="005278DF">
        <w:rPr>
          <w:rFonts w:ascii="Arial" w:hAnsi="Arial" w:cs="Arial"/>
          <w:color w:val="000000"/>
          <w:sz w:val="18"/>
          <w:szCs w:val="18"/>
        </w:rPr>
        <w:t xml:space="preserve"> raste. </w:t>
      </w:r>
      <w:r w:rsidRPr="00A5301E">
        <w:rPr>
          <w:rFonts w:ascii="Arial" w:hAnsi="Arial" w:cs="Arial"/>
          <w:color w:val="000000"/>
          <w:sz w:val="18"/>
          <w:szCs w:val="18"/>
        </w:rPr>
        <w:t xml:space="preserve"> Organiziramo brojne događaje i njegujemo hrvatski i europski film.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4142"/>
      </w:tblGrid>
      <w:tr w:rsidR="00211E93" w:rsidRPr="004C6DC8" w:rsidTr="00BC5F9A">
        <w:tc>
          <w:tcPr>
            <w:tcW w:w="14142" w:type="dxa"/>
            <w:shd w:val="clear" w:color="auto" w:fill="C0C0C0"/>
          </w:tcPr>
          <w:p w:rsidR="00211E93" w:rsidRPr="004C6DC8" w:rsidRDefault="00211E93" w:rsidP="00BC5F9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7) OSTALA OBRAZLOŽENJA I DOKUMENTACIJA</w:t>
            </w:r>
          </w:p>
        </w:tc>
      </w:tr>
    </w:tbl>
    <w:p w:rsidR="00DE4FBE" w:rsidRDefault="00DE4FBE" w:rsidP="00DB13C0">
      <w:pPr>
        <w:rPr>
          <w:rFonts w:ascii="Arial" w:hAnsi="Arial" w:cs="Arial"/>
          <w:b/>
          <w:sz w:val="18"/>
          <w:szCs w:val="18"/>
          <w:lang w:eastAsia="en-US"/>
        </w:rPr>
      </w:pPr>
    </w:p>
    <w:p w:rsidR="00DB13C0" w:rsidRPr="00C92F89" w:rsidRDefault="00DB13C0" w:rsidP="00DB13C0">
      <w:pPr>
        <w:rPr>
          <w:rFonts w:ascii="Arial" w:hAnsi="Arial" w:cs="Arial"/>
          <w:b/>
          <w:sz w:val="18"/>
          <w:szCs w:val="18"/>
          <w:lang w:eastAsia="en-US"/>
        </w:rPr>
      </w:pPr>
      <w:r w:rsidRPr="00C92F89">
        <w:rPr>
          <w:rFonts w:ascii="Arial" w:hAnsi="Arial" w:cs="Arial"/>
          <w:b/>
          <w:sz w:val="18"/>
          <w:szCs w:val="18"/>
          <w:lang w:eastAsia="en-US"/>
        </w:rPr>
        <w:lastRenderedPageBreak/>
        <w:t>MATERIJALNO-TEHNIČKI UVJETI  RADA</w:t>
      </w:r>
    </w:p>
    <w:p w:rsidR="00DB13C0" w:rsidRPr="00C92F89" w:rsidRDefault="00DB13C0" w:rsidP="00DB13C0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 xml:space="preserve">Grad Slatina kao osnivač javne ustanove –Pučkog otvorenog učilišta  Slatina, dao je u najam Pučkom otvorenom učilištu Slatina poslovni prostor u vlasništvu Grada Slatine u objektu Doma kulture u Slatini, Šetalište Julija </w:t>
      </w:r>
      <w:proofErr w:type="spellStart"/>
      <w:r w:rsidRPr="00C92F89">
        <w:rPr>
          <w:rFonts w:ascii="Arial" w:hAnsi="Arial" w:cs="Arial"/>
          <w:sz w:val="18"/>
          <w:szCs w:val="18"/>
        </w:rPr>
        <w:t>Burgera</w:t>
      </w:r>
      <w:proofErr w:type="spellEnd"/>
      <w:r w:rsidRPr="00C92F89">
        <w:rPr>
          <w:rFonts w:ascii="Arial" w:hAnsi="Arial" w:cs="Arial"/>
          <w:sz w:val="18"/>
          <w:szCs w:val="18"/>
        </w:rPr>
        <w:t xml:space="preserve"> 1.</w:t>
      </w:r>
      <w:r w:rsidR="0043216B">
        <w:rPr>
          <w:rFonts w:ascii="Arial" w:hAnsi="Arial" w:cs="Arial"/>
          <w:sz w:val="18"/>
          <w:szCs w:val="18"/>
        </w:rPr>
        <w:t xml:space="preserve"> (osim prostora Gradske knjižnice</w:t>
      </w:r>
      <w:r w:rsidR="00505C9B">
        <w:rPr>
          <w:rFonts w:ascii="Arial" w:hAnsi="Arial" w:cs="Arial"/>
          <w:sz w:val="18"/>
          <w:szCs w:val="18"/>
        </w:rPr>
        <w:t xml:space="preserve"> i čitaonice</w:t>
      </w:r>
      <w:r w:rsidR="0043216B">
        <w:rPr>
          <w:rFonts w:ascii="Arial" w:hAnsi="Arial" w:cs="Arial"/>
          <w:sz w:val="18"/>
          <w:szCs w:val="18"/>
        </w:rPr>
        <w:t xml:space="preserve"> Slatina).</w:t>
      </w:r>
    </w:p>
    <w:p w:rsidR="00DB13C0" w:rsidRPr="0043216B" w:rsidRDefault="00DB13C0" w:rsidP="0043216B">
      <w:pPr>
        <w:spacing w:line="276" w:lineRule="auto"/>
        <w:ind w:left="720"/>
        <w:jc w:val="both"/>
        <w:rPr>
          <w:rFonts w:ascii="Arial" w:hAnsi="Arial" w:cs="Arial"/>
          <w:color w:val="FF0000"/>
          <w:sz w:val="18"/>
          <w:szCs w:val="18"/>
        </w:rPr>
      </w:pPr>
    </w:p>
    <w:p w:rsidR="00DB13C0" w:rsidRPr="00C92F89" w:rsidRDefault="00DB13C0" w:rsidP="00DB13C0">
      <w:pPr>
        <w:jc w:val="both"/>
        <w:rPr>
          <w:rFonts w:ascii="Arial" w:hAnsi="Arial" w:cs="Arial"/>
          <w:b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>KADROVSKI UVJETI RADA - PLAN RADNIH MJESTA</w:t>
      </w:r>
    </w:p>
    <w:p w:rsidR="00DB13C0" w:rsidRPr="00C92F89" w:rsidRDefault="00DB13C0" w:rsidP="00DB13C0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709"/>
        <w:gridCol w:w="5245"/>
      </w:tblGrid>
      <w:tr w:rsidR="00DB13C0" w:rsidRPr="00C92F89" w:rsidTr="00EE0B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2F89">
              <w:rPr>
                <w:rFonts w:ascii="Arial" w:hAnsi="Arial" w:cs="Arial"/>
                <w:b/>
                <w:sz w:val="18"/>
                <w:szCs w:val="18"/>
              </w:rPr>
              <w:t>Naziv radnog mjesta:</w:t>
            </w:r>
          </w:p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2F89">
              <w:rPr>
                <w:rFonts w:ascii="Arial" w:hAnsi="Arial" w:cs="Arial"/>
                <w:b/>
                <w:sz w:val="18"/>
                <w:szCs w:val="18"/>
              </w:rPr>
              <w:t>Uvjeti za raspoređivanje na radno mjesto</w:t>
            </w:r>
          </w:p>
        </w:tc>
      </w:tr>
      <w:tr w:rsidR="00DB13C0" w:rsidRPr="00C92F89" w:rsidTr="00EE0B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Ravnatelj/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ica</w:t>
            </w:r>
            <w:proofErr w:type="spellEnd"/>
            <w:r w:rsidRPr="00C92F89">
              <w:rPr>
                <w:rFonts w:ascii="Arial" w:hAnsi="Arial" w:cs="Arial"/>
                <w:sz w:val="18"/>
                <w:szCs w:val="18"/>
              </w:rPr>
              <w:t xml:space="preserve"> Pučkog otvorenog učilišta Slatina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EE0B93">
            <w:pPr>
              <w:pStyle w:val="Tekstkomentara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VSS-VII/1 stupanj stručne spreme društvenog usmjerenja, 5 godina radnog iskustva na rukovodećem radnom mjestu u obrazovnim ustanovama ili ustanovama u kulturi, položen stručni ispit pri Ministarstvu prosvjete i športa, organizacijske sposobnosti.</w:t>
            </w:r>
          </w:p>
          <w:p w:rsidR="00DB13C0" w:rsidRPr="00C92F89" w:rsidRDefault="00DB13C0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Posebni uvjeti: osnovna informatička pismenost</w:t>
            </w:r>
          </w:p>
        </w:tc>
      </w:tr>
      <w:tr w:rsidR="00DB13C0" w:rsidRPr="00C92F89" w:rsidTr="00EE0B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Stručni suradnik/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ica</w:t>
            </w:r>
            <w:proofErr w:type="spellEnd"/>
            <w:r w:rsidRPr="00C92F89">
              <w:rPr>
                <w:rFonts w:ascii="Arial" w:hAnsi="Arial" w:cs="Arial"/>
                <w:sz w:val="18"/>
                <w:szCs w:val="18"/>
              </w:rPr>
              <w:t xml:space="preserve"> obrazovanja i glazbeno-scenske djelatnosti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EE0B93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VSS-VII/1 stupanj stručne i pedagoške spreme društvenog usmjerenja, 1 godina radnog iskustva, položen stručni ispit pri Ministarstvu prosvjete i športa</w:t>
            </w:r>
          </w:p>
          <w:p w:rsidR="00DB13C0" w:rsidRPr="00C92F89" w:rsidRDefault="00DB13C0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Posebni uvjeti: osnovna informatička pismenost</w:t>
            </w:r>
          </w:p>
        </w:tc>
      </w:tr>
      <w:tr w:rsidR="00DB13C0" w:rsidRPr="00C92F89" w:rsidTr="00EE0B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Voditelj/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i</w:t>
            </w:r>
            <w:r w:rsidR="001E3B51">
              <w:rPr>
                <w:rFonts w:ascii="Arial" w:hAnsi="Arial" w:cs="Arial"/>
                <w:sz w:val="18"/>
                <w:szCs w:val="18"/>
              </w:rPr>
              <w:t>ca</w:t>
            </w:r>
            <w:proofErr w:type="spellEnd"/>
            <w:r w:rsidR="001E3B51">
              <w:rPr>
                <w:rFonts w:ascii="Arial" w:hAnsi="Arial" w:cs="Arial"/>
                <w:sz w:val="18"/>
                <w:szCs w:val="18"/>
              </w:rPr>
              <w:t xml:space="preserve"> financijsko- računovodstvenih   poslova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EE0B93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VŠS-VI/1 stupanj stručne spreme, ekonomskog smjera, 3 godine radnog iskustva u struci</w:t>
            </w:r>
          </w:p>
          <w:p w:rsidR="00DB13C0" w:rsidRPr="00C92F89" w:rsidRDefault="00DB13C0" w:rsidP="00EE0B93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Posebni uvjeti: osnovna informatička pismenost</w:t>
            </w:r>
          </w:p>
        </w:tc>
      </w:tr>
      <w:tr w:rsidR="00DB13C0" w:rsidRPr="00C92F89" w:rsidTr="00EE0B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kinoprikazivačk</w:t>
            </w:r>
            <w:r w:rsidR="001E3B51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="001E3B51">
              <w:rPr>
                <w:rFonts w:ascii="Arial" w:hAnsi="Arial" w:cs="Arial"/>
                <w:sz w:val="18"/>
                <w:szCs w:val="18"/>
              </w:rPr>
              <w:t xml:space="preserve"> djelatnosti-kinooperater- ekonom- voditelj tehnike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EE0B93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SSS tehničkog smjera, 3 godine radnog iskustva u informatičkim poslovima</w:t>
            </w:r>
          </w:p>
          <w:p w:rsidR="00DB13C0" w:rsidRPr="00C92F89" w:rsidRDefault="00DB13C0" w:rsidP="00EE0B93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Posebni uvjeti: osnovna informatička pismenost, testiranje kandidata za radno mjesto</w:t>
            </w:r>
          </w:p>
        </w:tc>
      </w:tr>
      <w:tr w:rsidR="00DB13C0" w:rsidRPr="00C92F89" w:rsidTr="00EE0B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Blagajnik/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ica</w:t>
            </w:r>
            <w:proofErr w:type="spellEnd"/>
            <w:r w:rsidRPr="00C92F89">
              <w:rPr>
                <w:rFonts w:ascii="Arial" w:hAnsi="Arial" w:cs="Arial"/>
                <w:sz w:val="18"/>
                <w:szCs w:val="18"/>
              </w:rPr>
              <w:t xml:space="preserve">, administrativni </w:t>
            </w:r>
            <w:r w:rsidR="0033614C">
              <w:rPr>
                <w:rFonts w:ascii="Arial" w:hAnsi="Arial" w:cs="Arial"/>
                <w:sz w:val="18"/>
                <w:szCs w:val="18"/>
              </w:rPr>
              <w:t>radnik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EE0B93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SSS – ekonomskog usmjerenja ili drugog odgovarajućeg usmjerenja, 1 godina radnog iskustva u struci</w:t>
            </w:r>
          </w:p>
          <w:p w:rsidR="00DB13C0" w:rsidRPr="00C92F89" w:rsidRDefault="00DB13C0" w:rsidP="00EE0B93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Posebni uvjeti: informatička pismenost</w:t>
            </w:r>
          </w:p>
        </w:tc>
      </w:tr>
      <w:tr w:rsidR="00DB13C0" w:rsidRPr="00C92F89" w:rsidTr="00EE0B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Čistač/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ica</w:t>
            </w:r>
            <w:proofErr w:type="spellEnd"/>
            <w:r w:rsidRPr="00C92F89">
              <w:rPr>
                <w:rFonts w:ascii="Arial" w:hAnsi="Arial" w:cs="Arial"/>
                <w:sz w:val="18"/>
                <w:szCs w:val="18"/>
              </w:rPr>
              <w:t>-blagajnik/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1E3B51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DB13C0" w:rsidRPr="00C92F89">
              <w:rPr>
                <w:rFonts w:ascii="Arial" w:hAnsi="Arial" w:cs="Arial"/>
                <w:sz w:val="18"/>
                <w:szCs w:val="18"/>
              </w:rPr>
              <w:t>SS</w:t>
            </w:r>
          </w:p>
        </w:tc>
      </w:tr>
      <w:tr w:rsidR="001E3B51" w:rsidRPr="00C92F89" w:rsidTr="00EE0B93">
        <w:trPr>
          <w:trHeight w:val="3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1" w:rsidRPr="00C92F89" w:rsidRDefault="001E3B51" w:rsidP="00EE0B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Čistač/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1" w:rsidRPr="00C92F89" w:rsidRDefault="00432F78" w:rsidP="00EE0B93">
            <w:pPr>
              <w:tabs>
                <w:tab w:val="left" w:pos="945"/>
                <w:tab w:val="center" w:pos="101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1" w:rsidRPr="00C92F89" w:rsidRDefault="003A4715" w:rsidP="00EE0B93">
            <w:pPr>
              <w:tabs>
                <w:tab w:val="left" w:pos="945"/>
                <w:tab w:val="center" w:pos="101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E3B51">
              <w:rPr>
                <w:rFonts w:ascii="Arial" w:hAnsi="Arial" w:cs="Arial"/>
                <w:sz w:val="18"/>
                <w:szCs w:val="18"/>
              </w:rPr>
              <w:t>SS</w:t>
            </w:r>
          </w:p>
        </w:tc>
      </w:tr>
      <w:tr w:rsidR="00DB13C0" w:rsidRPr="00C92F89" w:rsidTr="00EE0B93">
        <w:trPr>
          <w:trHeight w:val="6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2F89">
              <w:rPr>
                <w:rFonts w:ascii="Arial" w:hAnsi="Arial" w:cs="Arial"/>
                <w:b/>
                <w:sz w:val="18"/>
                <w:szCs w:val="18"/>
              </w:rPr>
              <w:t>Ukupno: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AA6772" w:rsidP="00EE0B93">
            <w:pPr>
              <w:tabs>
                <w:tab w:val="left" w:pos="945"/>
                <w:tab w:val="center" w:pos="101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646D6D">
            <w:pPr>
              <w:tabs>
                <w:tab w:val="left" w:pos="945"/>
                <w:tab w:val="center" w:pos="101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5C14" w:rsidRDefault="00175C14" w:rsidP="00630422">
      <w:pPr>
        <w:jc w:val="both"/>
        <w:rPr>
          <w:rFonts w:ascii="Arial" w:hAnsi="Arial" w:cs="Arial"/>
          <w:sz w:val="18"/>
          <w:szCs w:val="18"/>
        </w:rPr>
      </w:pPr>
    </w:p>
    <w:p w:rsidR="00630422" w:rsidRDefault="00630422" w:rsidP="0063042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BC4D4D">
        <w:rPr>
          <w:rFonts w:ascii="Arial" w:hAnsi="Arial" w:cs="Arial"/>
          <w:sz w:val="18"/>
          <w:szCs w:val="18"/>
        </w:rPr>
        <w:t>U  2023</w:t>
      </w:r>
      <w:r w:rsidRPr="00DD2B1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god. planiramo nastaviti </w:t>
      </w:r>
      <w:r w:rsidR="00E35D02">
        <w:rPr>
          <w:rFonts w:ascii="Arial" w:hAnsi="Arial" w:cs="Arial"/>
          <w:sz w:val="18"/>
          <w:szCs w:val="18"/>
        </w:rPr>
        <w:t xml:space="preserve"> poticanje kazališnog i filmskog amaterizma te opremanje </w:t>
      </w:r>
      <w:r>
        <w:rPr>
          <w:rFonts w:ascii="Arial" w:hAnsi="Arial" w:cs="Arial"/>
          <w:sz w:val="18"/>
          <w:szCs w:val="18"/>
        </w:rPr>
        <w:t>Pučkog otvorenog učilišta Slatina.</w:t>
      </w:r>
    </w:p>
    <w:p w:rsidR="00676DA4" w:rsidRDefault="00630422" w:rsidP="0063042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Nadamo se sredstvima </w:t>
      </w:r>
      <w:r w:rsidR="00505C9B">
        <w:rPr>
          <w:rFonts w:ascii="Arial" w:hAnsi="Arial" w:cs="Arial"/>
          <w:sz w:val="18"/>
          <w:szCs w:val="18"/>
        </w:rPr>
        <w:t>Ministarstva kulture</w:t>
      </w:r>
      <w:r w:rsidR="00E35D02">
        <w:rPr>
          <w:rFonts w:ascii="Arial" w:hAnsi="Arial" w:cs="Arial"/>
          <w:sz w:val="18"/>
          <w:szCs w:val="18"/>
        </w:rPr>
        <w:t>,</w:t>
      </w:r>
      <w:r w:rsidR="005278DF">
        <w:rPr>
          <w:rFonts w:ascii="Arial" w:hAnsi="Arial" w:cs="Arial"/>
          <w:sz w:val="18"/>
          <w:szCs w:val="18"/>
        </w:rPr>
        <w:t xml:space="preserve"> </w:t>
      </w:r>
      <w:r w:rsidR="00505C9B">
        <w:rPr>
          <w:rFonts w:ascii="Arial" w:hAnsi="Arial" w:cs="Arial"/>
          <w:sz w:val="18"/>
          <w:szCs w:val="18"/>
        </w:rPr>
        <w:t>sredstvima Virovitičko podravske županije,</w:t>
      </w:r>
      <w:r w:rsidR="00E35D02">
        <w:rPr>
          <w:rFonts w:ascii="Arial" w:hAnsi="Arial" w:cs="Arial"/>
          <w:sz w:val="18"/>
          <w:szCs w:val="18"/>
        </w:rPr>
        <w:t xml:space="preserve"> Grada </w:t>
      </w:r>
      <w:r w:rsidR="00505C9B">
        <w:rPr>
          <w:rFonts w:ascii="Arial" w:hAnsi="Arial" w:cs="Arial"/>
          <w:sz w:val="18"/>
          <w:szCs w:val="18"/>
        </w:rPr>
        <w:t>Slatine te sredstvima Hrvatskog audiovizualnog centra.</w:t>
      </w:r>
    </w:p>
    <w:p w:rsidR="00676DA4" w:rsidRPr="00676DA4" w:rsidRDefault="00676DA4" w:rsidP="00676DA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505C9B">
        <w:rPr>
          <w:rFonts w:ascii="Arial" w:hAnsi="Arial" w:cs="Arial"/>
          <w:sz w:val="18"/>
          <w:szCs w:val="18"/>
        </w:rPr>
        <w:t xml:space="preserve">        Javit ćemo se</w:t>
      </w:r>
      <w:r w:rsidR="00BC4D4D">
        <w:rPr>
          <w:rFonts w:ascii="Arial" w:hAnsi="Arial" w:cs="Arial"/>
          <w:sz w:val="18"/>
          <w:szCs w:val="18"/>
        </w:rPr>
        <w:t xml:space="preserve"> Ministarstvu kulture na</w:t>
      </w:r>
      <w:r w:rsidRPr="00676DA4">
        <w:rPr>
          <w:rFonts w:ascii="Arial" w:hAnsi="Arial" w:cs="Arial"/>
          <w:sz w:val="18"/>
          <w:szCs w:val="18"/>
        </w:rPr>
        <w:t xml:space="preserve"> Poziv za predlaganje jav</w:t>
      </w:r>
      <w:r w:rsidR="00BC4D4D">
        <w:rPr>
          <w:rFonts w:ascii="Arial" w:hAnsi="Arial" w:cs="Arial"/>
          <w:sz w:val="18"/>
          <w:szCs w:val="18"/>
        </w:rPr>
        <w:t>nih potreba u kulturi RH za 2023</w:t>
      </w:r>
      <w:r w:rsidR="00505C9B">
        <w:rPr>
          <w:rFonts w:ascii="Arial" w:hAnsi="Arial" w:cs="Arial"/>
          <w:sz w:val="18"/>
          <w:szCs w:val="18"/>
        </w:rPr>
        <w:t xml:space="preserve">. godinu. </w:t>
      </w:r>
    </w:p>
    <w:p w:rsidR="00676DA4" w:rsidRDefault="00BC4D4D" w:rsidP="00676DA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Javili smo se</w:t>
      </w:r>
      <w:r w:rsidR="00676DA4" w:rsidRPr="00676DA4">
        <w:rPr>
          <w:rFonts w:ascii="Arial" w:hAnsi="Arial" w:cs="Arial"/>
          <w:sz w:val="18"/>
          <w:szCs w:val="18"/>
        </w:rPr>
        <w:t xml:space="preserve"> i Hrvatskom audiovizualnom centru na Javni poziv za dodjelu sredstava za poticanje ko</w:t>
      </w:r>
      <w:r>
        <w:rPr>
          <w:rFonts w:ascii="Arial" w:hAnsi="Arial" w:cs="Arial"/>
          <w:sz w:val="18"/>
          <w:szCs w:val="18"/>
        </w:rPr>
        <w:t>mplementarnih djelatnosti u 2023</w:t>
      </w:r>
      <w:r w:rsidR="00175C14">
        <w:rPr>
          <w:rFonts w:ascii="Arial" w:hAnsi="Arial" w:cs="Arial"/>
          <w:sz w:val="18"/>
          <w:szCs w:val="18"/>
        </w:rPr>
        <w:t>. god.</w:t>
      </w:r>
      <w:r w:rsidR="00676DA4" w:rsidRPr="00676DA4">
        <w:rPr>
          <w:rFonts w:ascii="Arial" w:hAnsi="Arial" w:cs="Arial"/>
          <w:sz w:val="18"/>
          <w:szCs w:val="18"/>
        </w:rPr>
        <w:t xml:space="preserve"> – </w:t>
      </w:r>
      <w:r w:rsidR="005278DF">
        <w:rPr>
          <w:rFonts w:ascii="Arial" w:hAnsi="Arial" w:cs="Arial"/>
          <w:sz w:val="18"/>
          <w:szCs w:val="18"/>
        </w:rPr>
        <w:t xml:space="preserve"> promicanje audi</w:t>
      </w:r>
      <w:r w:rsidR="00175C14">
        <w:rPr>
          <w:rFonts w:ascii="Arial" w:hAnsi="Arial" w:cs="Arial"/>
          <w:sz w:val="18"/>
          <w:szCs w:val="18"/>
        </w:rPr>
        <w:t>o</w:t>
      </w:r>
      <w:r w:rsidR="005278DF">
        <w:rPr>
          <w:rFonts w:ascii="Arial" w:hAnsi="Arial" w:cs="Arial"/>
          <w:sz w:val="18"/>
          <w:szCs w:val="18"/>
        </w:rPr>
        <w:t>vizualnog stvaralaštva</w:t>
      </w:r>
      <w:r w:rsidR="00175C14">
        <w:rPr>
          <w:rFonts w:ascii="Arial" w:hAnsi="Arial" w:cs="Arial"/>
          <w:sz w:val="18"/>
          <w:szCs w:val="18"/>
        </w:rPr>
        <w:t>, za program filmske djelatnosti.</w:t>
      </w:r>
    </w:p>
    <w:p w:rsidR="000234C1" w:rsidRPr="00676DA4" w:rsidRDefault="000234C1" w:rsidP="00676DA4">
      <w:pPr>
        <w:jc w:val="both"/>
        <w:rPr>
          <w:rFonts w:ascii="Arial" w:hAnsi="Arial" w:cs="Arial"/>
          <w:sz w:val="18"/>
          <w:szCs w:val="18"/>
        </w:rPr>
      </w:pPr>
    </w:p>
    <w:p w:rsidR="00676DA4" w:rsidRPr="00676DA4" w:rsidRDefault="00676DA4" w:rsidP="00676DA4">
      <w:pPr>
        <w:jc w:val="both"/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lastRenderedPageBreak/>
        <w:t xml:space="preserve">          Planiramo nastavit s našim  filmskim programom:</w:t>
      </w:r>
    </w:p>
    <w:p w:rsidR="00676DA4" w:rsidRPr="00676DA4" w:rsidRDefault="00676DA4" w:rsidP="00676DA4">
      <w:pPr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>-Ljeto u kinu,</w:t>
      </w:r>
    </w:p>
    <w:p w:rsidR="00676DA4" w:rsidRPr="00676DA4" w:rsidRDefault="00676DA4" w:rsidP="00676DA4">
      <w:pPr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>- Dani smijeha u Kino Mreži,</w:t>
      </w:r>
    </w:p>
    <w:p w:rsidR="00676DA4" w:rsidRPr="00676DA4" w:rsidRDefault="00676DA4" w:rsidP="00676DA4">
      <w:pPr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>-</w:t>
      </w:r>
      <w:r w:rsidRPr="00676DA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5278DF">
        <w:rPr>
          <w:rFonts w:ascii="Arial" w:hAnsi="Arial" w:cs="Arial"/>
          <w:sz w:val="18"/>
          <w:szCs w:val="18"/>
        </w:rPr>
        <w:t>Ženijalni</w:t>
      </w:r>
      <w:proofErr w:type="spellEnd"/>
      <w:r w:rsidR="005278DF">
        <w:rPr>
          <w:rFonts w:ascii="Arial" w:hAnsi="Arial" w:cs="Arial"/>
          <w:sz w:val="18"/>
          <w:szCs w:val="18"/>
        </w:rPr>
        <w:t xml:space="preserve"> vikend</w:t>
      </w:r>
      <w:r w:rsidRPr="00676DA4">
        <w:rPr>
          <w:rFonts w:ascii="Arial" w:hAnsi="Arial" w:cs="Arial"/>
          <w:sz w:val="18"/>
          <w:szCs w:val="18"/>
        </w:rPr>
        <w:t>,</w:t>
      </w:r>
    </w:p>
    <w:p w:rsidR="00676DA4" w:rsidRPr="00676DA4" w:rsidRDefault="00676DA4" w:rsidP="00676DA4">
      <w:pPr>
        <w:rPr>
          <w:rFonts w:ascii="Arial" w:hAnsi="Arial" w:cs="Arial"/>
          <w:b/>
          <w:sz w:val="18"/>
          <w:szCs w:val="18"/>
        </w:rPr>
      </w:pPr>
      <w:r w:rsidRPr="00676DA4">
        <w:rPr>
          <w:rFonts w:ascii="Arial" w:hAnsi="Arial" w:cs="Arial"/>
          <w:b/>
          <w:sz w:val="18"/>
          <w:szCs w:val="18"/>
        </w:rPr>
        <w:t>-</w:t>
      </w:r>
      <w:r w:rsidRPr="00676DA4">
        <w:rPr>
          <w:rFonts w:ascii="Arial" w:hAnsi="Arial" w:cs="Arial"/>
          <w:sz w:val="18"/>
          <w:szCs w:val="18"/>
        </w:rPr>
        <w:t xml:space="preserve">Sjećanje na domovinski rat, </w:t>
      </w:r>
    </w:p>
    <w:p w:rsidR="00676DA4" w:rsidRPr="00676DA4" w:rsidRDefault="005278DF" w:rsidP="00676DA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-ZFF</w:t>
      </w:r>
      <w:r w:rsidR="00676DA4" w:rsidRPr="00676DA4">
        <w:rPr>
          <w:rFonts w:ascii="Arial" w:hAnsi="Arial" w:cs="Arial"/>
          <w:sz w:val="18"/>
          <w:szCs w:val="18"/>
        </w:rPr>
        <w:t>,</w:t>
      </w:r>
    </w:p>
    <w:p w:rsidR="00676DA4" w:rsidRPr="00676DA4" w:rsidRDefault="00676DA4" w:rsidP="00676DA4">
      <w:pPr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>-</w:t>
      </w:r>
      <w:proofErr w:type="spellStart"/>
      <w:r w:rsidRPr="00676DA4">
        <w:rPr>
          <w:rFonts w:ascii="Arial" w:hAnsi="Arial" w:cs="Arial"/>
          <w:sz w:val="18"/>
          <w:szCs w:val="18"/>
        </w:rPr>
        <w:t>Rendez</w:t>
      </w:r>
      <w:proofErr w:type="spellEnd"/>
      <w:r w:rsidRPr="00676DA4">
        <w:rPr>
          <w:rFonts w:ascii="Arial" w:hAnsi="Arial" w:cs="Arial"/>
          <w:sz w:val="18"/>
          <w:szCs w:val="18"/>
        </w:rPr>
        <w:t>-</w:t>
      </w:r>
      <w:proofErr w:type="spellStart"/>
      <w:r w:rsidRPr="00676DA4">
        <w:rPr>
          <w:rFonts w:ascii="Arial" w:hAnsi="Arial" w:cs="Arial"/>
          <w:sz w:val="18"/>
          <w:szCs w:val="18"/>
        </w:rPr>
        <w:t>Vous</w:t>
      </w:r>
      <w:proofErr w:type="spellEnd"/>
      <w:r w:rsidRPr="00676DA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6DA4">
        <w:rPr>
          <w:rFonts w:ascii="Arial" w:hAnsi="Arial" w:cs="Arial"/>
          <w:sz w:val="18"/>
          <w:szCs w:val="18"/>
        </w:rPr>
        <w:t>au</w:t>
      </w:r>
      <w:proofErr w:type="spellEnd"/>
      <w:r w:rsidRPr="00676DA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6DA4">
        <w:rPr>
          <w:rFonts w:ascii="Arial" w:hAnsi="Arial" w:cs="Arial"/>
          <w:sz w:val="18"/>
          <w:szCs w:val="18"/>
        </w:rPr>
        <w:t>Cinema</w:t>
      </w:r>
      <w:proofErr w:type="spellEnd"/>
      <w:r w:rsidRPr="00676DA4">
        <w:rPr>
          <w:rFonts w:ascii="Arial" w:hAnsi="Arial" w:cs="Arial"/>
          <w:sz w:val="18"/>
          <w:szCs w:val="18"/>
        </w:rPr>
        <w:t xml:space="preserve">!, </w:t>
      </w:r>
    </w:p>
    <w:p w:rsidR="00676DA4" w:rsidRPr="00676DA4" w:rsidRDefault="00676DA4" w:rsidP="00676DA4">
      <w:pPr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 xml:space="preserve">-Svjetski dan audiovizualne baštine u kinu Slatina, </w:t>
      </w:r>
    </w:p>
    <w:p w:rsidR="00676DA4" w:rsidRPr="00676DA4" w:rsidRDefault="00676DA4" w:rsidP="00676DA4">
      <w:pPr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 xml:space="preserve">-Dan sjećanja na Vukovar, </w:t>
      </w:r>
    </w:p>
    <w:p w:rsidR="00676DA4" w:rsidRPr="00676DA4" w:rsidRDefault="00676DA4" w:rsidP="00676DA4">
      <w:pPr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>-Dani medijske kulture,</w:t>
      </w:r>
    </w:p>
    <w:p w:rsidR="00676DA4" w:rsidRDefault="00676DA4" w:rsidP="00676DA4">
      <w:pPr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>-Blagdani u kinu.</w:t>
      </w:r>
    </w:p>
    <w:p w:rsidR="00306EBA" w:rsidRDefault="00306EBA" w:rsidP="00676DA4">
      <w:pPr>
        <w:rPr>
          <w:rFonts w:ascii="Arial" w:hAnsi="Arial" w:cs="Arial"/>
          <w:sz w:val="18"/>
          <w:szCs w:val="18"/>
        </w:rPr>
      </w:pPr>
    </w:p>
    <w:p w:rsidR="00306EBA" w:rsidRDefault="00306EBA" w:rsidP="00676DA4">
      <w:pPr>
        <w:rPr>
          <w:rFonts w:ascii="Arial" w:hAnsi="Arial" w:cs="Arial"/>
          <w:sz w:val="18"/>
          <w:szCs w:val="18"/>
        </w:rPr>
      </w:pPr>
    </w:p>
    <w:p w:rsidR="00306EBA" w:rsidRDefault="00306EBA" w:rsidP="00676DA4">
      <w:pPr>
        <w:rPr>
          <w:rFonts w:ascii="Arial" w:hAnsi="Arial" w:cs="Arial"/>
          <w:sz w:val="18"/>
          <w:szCs w:val="18"/>
        </w:rPr>
      </w:pPr>
    </w:p>
    <w:p w:rsidR="00306EBA" w:rsidRDefault="00306EBA" w:rsidP="00676DA4">
      <w:pPr>
        <w:rPr>
          <w:rFonts w:ascii="Arial" w:hAnsi="Arial" w:cs="Arial"/>
          <w:sz w:val="18"/>
          <w:szCs w:val="18"/>
        </w:rPr>
      </w:pPr>
    </w:p>
    <w:p w:rsidR="00306EBA" w:rsidRDefault="00306EBA" w:rsidP="00676DA4">
      <w:pPr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 xml:space="preserve">U izradi financijskog plana za razdoblje 2023. do 2025. god., POU Slatina držalo se Uputa za izradu financijskog plana dostavljenih od Stručne službe Grada Slatine, Odsjek za financije.   </w:t>
      </w: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Financijski plan POU za 2023. god. izradili smo na detaljnijoj razini ekonomske klasifikacije (četvrta razina  računskog plana), a prema Uputi od Grada  predstavničkom tijelu na usvajanje podnosimo plan na drugoj razini ekonomske klasifikacije.</w:t>
      </w:r>
    </w:p>
    <w:p w:rsidR="00306EBA" w:rsidRPr="00306EBA" w:rsidRDefault="00306EBA" w:rsidP="00306EBA">
      <w:pPr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U Uputama smo dobili prvi limit. Prvi limit odnosi  se na rashode koji se financiraju iz sredstava Proračuna Grada Slatine za provođenje postojećih programa, a ne obuhvaćaju rashode koji se financiraju iz vlastitih prihoda, pomoći i donacija  proračunskih korisnika.</w:t>
      </w:r>
    </w:p>
    <w:p w:rsidR="00306EBA" w:rsidRPr="00306EBA" w:rsidRDefault="00306EBA" w:rsidP="00306EBA">
      <w:pPr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 xml:space="preserve">Planirali smo da </w:t>
      </w:r>
      <w:r w:rsidRPr="00306EBA">
        <w:rPr>
          <w:rFonts w:ascii="Arial" w:hAnsi="Arial" w:cs="Arial"/>
          <w:b/>
          <w:sz w:val="18"/>
          <w:szCs w:val="18"/>
        </w:rPr>
        <w:t>UKUPNI PRIHODI</w:t>
      </w:r>
      <w:r w:rsidRPr="00306EBA">
        <w:rPr>
          <w:rFonts w:ascii="Arial" w:hAnsi="Arial" w:cs="Arial"/>
          <w:sz w:val="18"/>
          <w:szCs w:val="18"/>
        </w:rPr>
        <w:t xml:space="preserve">  u 2023. god.  iznose  2.189.194 </w:t>
      </w:r>
      <w:r w:rsidR="000F5B6D">
        <w:rPr>
          <w:rFonts w:ascii="Arial" w:hAnsi="Arial" w:cs="Arial"/>
          <w:sz w:val="18"/>
          <w:szCs w:val="18"/>
        </w:rPr>
        <w:t xml:space="preserve"> kn./ 289.317</w:t>
      </w:r>
      <w:r w:rsidRPr="00306EBA">
        <w:rPr>
          <w:rFonts w:ascii="Arial" w:hAnsi="Arial" w:cs="Arial"/>
          <w:sz w:val="18"/>
          <w:szCs w:val="18"/>
        </w:rPr>
        <w:t xml:space="preserve"> €</w:t>
      </w:r>
    </w:p>
    <w:p w:rsidR="00306EBA" w:rsidRPr="00306EBA" w:rsidRDefault="00306EBA" w:rsidP="00306EBA">
      <w:pPr>
        <w:rPr>
          <w:rFonts w:ascii="Arial" w:eastAsia="Calibri" w:hAnsi="Arial" w:cs="Arial"/>
          <w:sz w:val="18"/>
          <w:szCs w:val="18"/>
        </w:rPr>
      </w:pPr>
      <w:r w:rsidRPr="00306EBA">
        <w:rPr>
          <w:rFonts w:ascii="Arial" w:eastAsia="Calibri" w:hAnsi="Arial" w:cs="Arial"/>
          <w:sz w:val="18"/>
          <w:szCs w:val="18"/>
        </w:rPr>
        <w:t xml:space="preserve">I to: </w:t>
      </w:r>
    </w:p>
    <w:p w:rsidR="00306EBA" w:rsidRPr="00306EBA" w:rsidRDefault="00306EBA" w:rsidP="00306EBA">
      <w:pPr>
        <w:rPr>
          <w:rFonts w:ascii="Arial" w:eastAsiaTheme="minorHAnsi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-  Opći prihodi iz nadležnog proračuna, odnosno prihodi od Grada Slatine  planirani su u iznosu od 952.951 kn./126.477 €</w:t>
      </w:r>
    </w:p>
    <w:p w:rsidR="00306EBA" w:rsidRPr="00306EBA" w:rsidRDefault="00306EBA" w:rsidP="00306EBA">
      <w:pPr>
        <w:rPr>
          <w:rFonts w:ascii="Arial" w:eastAsia="Calibri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 xml:space="preserve"> - vlastite prihode koje ostvarujemo </w:t>
      </w:r>
      <w:r w:rsidRPr="00306EBA">
        <w:rPr>
          <w:rFonts w:ascii="Arial" w:eastAsia="Calibri" w:hAnsi="Arial" w:cs="Arial"/>
          <w:sz w:val="18"/>
          <w:szCs w:val="18"/>
        </w:rPr>
        <w:t xml:space="preserve">od programa obrazovanja: prekvalifikacija, programa usavršavanja, programa osposobljavanja i od  iznajmljivanja prostora, </w:t>
      </w:r>
      <w:r w:rsidRPr="00306EBA">
        <w:rPr>
          <w:rFonts w:ascii="Arial" w:hAnsi="Arial" w:cs="Arial"/>
          <w:sz w:val="18"/>
          <w:szCs w:val="18"/>
        </w:rPr>
        <w:t xml:space="preserve"> planirali smo</w:t>
      </w:r>
      <w:r w:rsidR="000F5B6D">
        <w:rPr>
          <w:rFonts w:ascii="Arial" w:hAnsi="Arial" w:cs="Arial"/>
          <w:sz w:val="18"/>
          <w:szCs w:val="18"/>
        </w:rPr>
        <w:t xml:space="preserve"> u iznosu od 841.914 kn /111.742</w:t>
      </w:r>
      <w:r w:rsidRPr="00306EBA">
        <w:rPr>
          <w:rFonts w:ascii="Arial" w:hAnsi="Arial" w:cs="Arial"/>
          <w:sz w:val="18"/>
          <w:szCs w:val="18"/>
        </w:rPr>
        <w:t xml:space="preserve"> €</w:t>
      </w:r>
    </w:p>
    <w:p w:rsidR="00306EBA" w:rsidRPr="00306EBA" w:rsidRDefault="00306EBA" w:rsidP="00306EBA">
      <w:pPr>
        <w:rPr>
          <w:rFonts w:ascii="Arial" w:eastAsiaTheme="minorHAnsi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 xml:space="preserve">-  prihodi za posebne namjene , </w:t>
      </w:r>
      <w:proofErr w:type="spellStart"/>
      <w:r w:rsidRPr="00306EBA">
        <w:rPr>
          <w:rFonts w:ascii="Arial" w:hAnsi="Arial" w:cs="Arial"/>
          <w:sz w:val="18"/>
          <w:szCs w:val="18"/>
        </w:rPr>
        <w:t>tj</w:t>
      </w:r>
      <w:proofErr w:type="spellEnd"/>
      <w:r w:rsidRPr="00306EBA">
        <w:rPr>
          <w:rFonts w:ascii="Arial" w:hAnsi="Arial" w:cs="Arial"/>
          <w:sz w:val="18"/>
          <w:szCs w:val="18"/>
        </w:rPr>
        <w:t xml:space="preserve"> prihodi s naslova refundacije štete, prihodi od prodaje kazališnih i kino ulaznica i ostali prihodi:prihodi  od sponzorstva) planirani su u iznosu od  186.000,00 kn,/24.686 €</w:t>
      </w:r>
    </w:p>
    <w:p w:rsidR="00306EBA" w:rsidRPr="00306EBA" w:rsidRDefault="00306EBA" w:rsidP="00306EBA">
      <w:pPr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 xml:space="preserve">- ostale  pomoći iz proračuna koji nam nije nadležan (od Ministarstva kulture i VPŽ)  planirane su u iznosu od 180.000 kn/23.890 € </w:t>
      </w:r>
    </w:p>
    <w:p w:rsidR="00306EBA" w:rsidRPr="00306EBA" w:rsidRDefault="00306EBA" w:rsidP="00306EBA">
      <w:pPr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- te prihod od donacija u iznosu od 19.000  kn/ 2.522 €. Donaciju planiramo dobiti od HAVC-a putem projekta.</w:t>
      </w:r>
    </w:p>
    <w:p w:rsidR="00306EBA" w:rsidRPr="00306EBA" w:rsidRDefault="00306EBA" w:rsidP="00306EBA">
      <w:pPr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b/>
          <w:sz w:val="18"/>
          <w:szCs w:val="18"/>
        </w:rPr>
        <w:t>RASHODI</w:t>
      </w:r>
      <w:r w:rsidRPr="00306EBA">
        <w:rPr>
          <w:rFonts w:ascii="Arial" w:hAnsi="Arial" w:cs="Arial"/>
          <w:sz w:val="18"/>
          <w:szCs w:val="18"/>
        </w:rPr>
        <w:t xml:space="preserve"> su planirani u visini prihoda.</w:t>
      </w: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Plan za 2024. god  veći  je za 3.162 €  u odnosu na 2023. god. ,a plan za 2025. god. veći je za 2.852 € u odnosu na 2024. god.</w:t>
      </w: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 xml:space="preserve">Povećani su samo prihodi i rashodi iz izvora opći prihodi i to u iznosu zadanog prvog limita.     </w:t>
      </w:r>
    </w:p>
    <w:p w:rsid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 xml:space="preserve">   </w:t>
      </w:r>
    </w:p>
    <w:p w:rsid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lastRenderedPageBreak/>
        <w:t>Prilog br. 2 Tablica za izradu financijskog plana proračunskih korisnika</w:t>
      </w: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 xml:space="preserve">                   Sastoji se od 5 stranica</w:t>
      </w: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I. OPĆI DIO  A) SAŽETAK RAČUNA PRIHODA I RASHODA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Kako su prihodi i rashodi planirani u istom iznosu, nema prenesenih viškova ni manjkova.</w:t>
      </w:r>
    </w:p>
    <w:p w:rsidR="00306EBA" w:rsidRPr="00306EBA" w:rsidRDefault="00306EBA" w:rsidP="00306EBA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I. OPĆI DIO A. RAČUN PRIHODA I RASHODA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PRIHODI POSLOVANJA  /  RASHODI POSLOVANJA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Planirani su na drugoj razini ekonomske klasifikacije po izvorima financiranja.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PRIHODI POSLOVANJA: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63 Pomoći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65 Prihodi za posebne namjene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66 Prihodi od pruženih usluga i donacija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67 Prihodi iz nadležnog proračuna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RASHODI POSLOVANJA: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31 Rashode za zaposlene,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32 Materijalne rashode,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34 Financijske rashode,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42 Rashode za nabavu proizvedene dugotrajne imovine.</w:t>
      </w:r>
    </w:p>
    <w:p w:rsidR="00306EBA" w:rsidRPr="00306EBA" w:rsidRDefault="00306EBA" w:rsidP="00306EBA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RASHODI PREMA FUNKCIJSKOJ KLASIFIKACIJI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POU Slatina posluje u dvije funkcije: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08 KULTURA,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09 OBRAZOVANJE.</w:t>
      </w:r>
    </w:p>
    <w:p w:rsidR="00306EBA" w:rsidRPr="00306EBA" w:rsidRDefault="00306EBA" w:rsidP="00306EBA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RAČUN FINANCIRANJA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Ova stranica je prazna. Nismo planirali zaduživanja.</w:t>
      </w:r>
    </w:p>
    <w:p w:rsidR="00306EBA" w:rsidRPr="00306EBA" w:rsidRDefault="00306EBA" w:rsidP="00306EBA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II POSEBNI DIO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Na ovoj stranici rashode i izdatke iskazali smo po izvorima financiranja i ekonomskoj klasifikaciji, raspoređene u programe koji se sastoje od aktivnosti i projekata.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Naš program: 4000 Javnih potreba u odgoju i obrazovanju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Aktivnost: Redovna djelatnost POU Slatina,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Kapitalni projekt: Opremanje POU Slatina,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Tekući projekt: Poticanje kazališnog amaterizma,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Tekući projekt: Poticanje revije europskog i hrvatskog filma,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Tekući projekt: Pogled u budućnost.</w:t>
      </w:r>
    </w:p>
    <w:p w:rsidR="00306EBA" w:rsidRDefault="00306EBA" w:rsidP="00306EBA">
      <w:pPr>
        <w:jc w:val="both"/>
      </w:pPr>
    </w:p>
    <w:p w:rsidR="00306EBA" w:rsidRDefault="00306EBA" w:rsidP="00306EBA">
      <w:pPr>
        <w:jc w:val="both"/>
      </w:pPr>
    </w:p>
    <w:p w:rsidR="00306EBA" w:rsidRDefault="00306EBA" w:rsidP="00306EBA">
      <w:pPr>
        <w:jc w:val="both"/>
      </w:pPr>
    </w:p>
    <w:p w:rsidR="00306EBA" w:rsidRDefault="00306EBA" w:rsidP="00306EBA">
      <w:pPr>
        <w:jc w:val="both"/>
      </w:pPr>
    </w:p>
    <w:p w:rsidR="006146FD" w:rsidRDefault="006146FD" w:rsidP="00BA382B">
      <w:pPr>
        <w:jc w:val="both"/>
        <w:rPr>
          <w:rFonts w:ascii="Arial" w:hAnsi="Arial" w:cs="Arial"/>
          <w:sz w:val="18"/>
          <w:szCs w:val="18"/>
        </w:rPr>
      </w:pPr>
    </w:p>
    <w:p w:rsidR="00306EBA" w:rsidRPr="00C92F89" w:rsidRDefault="00306EBA" w:rsidP="00BA382B">
      <w:pPr>
        <w:jc w:val="both"/>
        <w:rPr>
          <w:rFonts w:ascii="Arial" w:hAnsi="Arial" w:cs="Arial"/>
          <w:sz w:val="18"/>
          <w:szCs w:val="18"/>
        </w:rPr>
      </w:pPr>
    </w:p>
    <w:p w:rsidR="00BA382B" w:rsidRPr="00C92F89" w:rsidRDefault="00BA382B" w:rsidP="00BA382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92F89">
        <w:rPr>
          <w:rFonts w:ascii="Arial" w:hAnsi="Arial" w:cs="Arial"/>
          <w:color w:val="000000"/>
          <w:sz w:val="18"/>
          <w:szCs w:val="18"/>
        </w:rPr>
        <w:lastRenderedPageBreak/>
        <w:t>Iz podataka je vidljivo da je financijski plan  ambiciozan, s obzirom na vrijeme u kojem živimo.</w:t>
      </w:r>
      <w:r w:rsidR="0017784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DE4FBE" w:rsidRDefault="00BA382B" w:rsidP="00DE4FBE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>Gospodarska se kriza posebno odražava na našu djelatnost pa rezultira smanjivanjem upisa broja polaznika u programe obrazovanja odraslih i otežanom naplatom, usprkos sve većim potrebama građana i gospodarstva.</w:t>
      </w:r>
    </w:p>
    <w:p w:rsidR="000C04AD" w:rsidRPr="006F015D" w:rsidRDefault="000C04AD" w:rsidP="00DE4FBE">
      <w:pPr>
        <w:jc w:val="both"/>
        <w:rPr>
          <w:rFonts w:ascii="Arial" w:hAnsi="Arial" w:cs="Arial"/>
          <w:sz w:val="18"/>
          <w:szCs w:val="18"/>
        </w:rPr>
      </w:pPr>
      <w:r w:rsidRPr="006F015D">
        <w:rPr>
          <w:rFonts w:ascii="Arial" w:hAnsi="Arial" w:cs="Arial"/>
          <w:sz w:val="18"/>
          <w:szCs w:val="18"/>
        </w:rPr>
        <w:t>Budućnost  Europe ovisi o zdravom planetu zbog čega se EU obvezao na postizanje klimatske neutralnosti do 2050. Za ostvarenje tog cilja potrebna je transformacija europskog društva i gospodarstva, koja mora biti  troškovno učinkovita, pravedna i </w:t>
      </w:r>
      <w:r w:rsidR="00D276F5" w:rsidRPr="006F015D">
        <w:rPr>
          <w:rFonts w:ascii="Arial" w:hAnsi="Arial" w:cs="Arial"/>
          <w:sz w:val="18"/>
          <w:szCs w:val="18"/>
        </w:rPr>
        <w:t xml:space="preserve">socijalno uravnotežena. Stoga </w:t>
      </w:r>
      <w:r w:rsidRPr="006F015D">
        <w:rPr>
          <w:rFonts w:ascii="Arial" w:hAnsi="Arial" w:cs="Arial"/>
          <w:sz w:val="18"/>
          <w:szCs w:val="18"/>
        </w:rPr>
        <w:t xml:space="preserve"> </w:t>
      </w:r>
      <w:r w:rsidRPr="006F015D">
        <w:rPr>
          <w:rFonts w:ascii="Arial" w:hAnsi="Arial" w:cs="Arial"/>
          <w:b/>
          <w:sz w:val="18"/>
          <w:szCs w:val="18"/>
        </w:rPr>
        <w:t>pretvaranje postojećih radnih mjesta u zelene</w:t>
      </w:r>
      <w:r w:rsidRPr="006F015D">
        <w:rPr>
          <w:rFonts w:ascii="Arial" w:hAnsi="Arial" w:cs="Arial"/>
          <w:sz w:val="18"/>
          <w:szCs w:val="18"/>
        </w:rPr>
        <w:t xml:space="preserve"> postaje prioritet naše budućnosti, a europski Zeleni plan i s njim povezana zelena tranzicija EU-a predviđa otvaranje više zelenih poslova i održivijeg gospodarstva.</w:t>
      </w:r>
    </w:p>
    <w:p w:rsidR="00C90865" w:rsidRDefault="00EF449E" w:rsidP="00C90865">
      <w:pPr>
        <w:jc w:val="both"/>
        <w:rPr>
          <w:rFonts w:ascii="Arial" w:hAnsi="Arial" w:cs="Arial"/>
          <w:sz w:val="18"/>
          <w:szCs w:val="18"/>
        </w:rPr>
      </w:pPr>
      <w:r w:rsidRPr="006F015D">
        <w:rPr>
          <w:rFonts w:ascii="Arial" w:hAnsi="Arial" w:cs="Arial"/>
          <w:sz w:val="18"/>
          <w:szCs w:val="18"/>
        </w:rPr>
        <w:t xml:space="preserve">Zelena radna mjesta su ona koja štite životnu sredinu, obnavljaju biološku raznovrsnost, smanjuju potrošnju energije, </w:t>
      </w:r>
      <w:proofErr w:type="spellStart"/>
      <w:r w:rsidRPr="006F015D">
        <w:rPr>
          <w:rFonts w:ascii="Arial" w:hAnsi="Arial" w:cs="Arial"/>
          <w:sz w:val="18"/>
          <w:szCs w:val="18"/>
        </w:rPr>
        <w:t>minimalizuju</w:t>
      </w:r>
      <w:proofErr w:type="spellEnd"/>
      <w:r w:rsidRPr="006F015D">
        <w:rPr>
          <w:rFonts w:ascii="Arial" w:hAnsi="Arial" w:cs="Arial"/>
          <w:b/>
          <w:sz w:val="18"/>
          <w:szCs w:val="18"/>
        </w:rPr>
        <w:t xml:space="preserve"> </w:t>
      </w:r>
      <w:r w:rsidR="00A16EEE" w:rsidRPr="006F015D">
        <w:rPr>
          <w:rFonts w:ascii="Arial" w:hAnsi="Arial" w:cs="Arial"/>
          <w:b/>
          <w:sz w:val="18"/>
          <w:szCs w:val="18"/>
        </w:rPr>
        <w:t>nastanak otpada i štite od zagađenja</w:t>
      </w:r>
      <w:r w:rsidR="00A16EEE" w:rsidRPr="006F015D">
        <w:rPr>
          <w:rFonts w:ascii="Arial" w:hAnsi="Arial" w:cs="Arial"/>
          <w:sz w:val="18"/>
          <w:szCs w:val="18"/>
        </w:rPr>
        <w:t>. Ona su sve manje izbor, a sve više stvarna potreba tržišta</w:t>
      </w:r>
      <w:r w:rsidR="00EF0C1D">
        <w:rPr>
          <w:rFonts w:ascii="Arial" w:hAnsi="Arial" w:cs="Arial"/>
          <w:sz w:val="18"/>
          <w:szCs w:val="18"/>
        </w:rPr>
        <w:t>.</w:t>
      </w:r>
    </w:p>
    <w:p w:rsidR="00DE4FBE" w:rsidRPr="006F015D" w:rsidRDefault="00DE4FBE" w:rsidP="00C9086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A16EEE">
        <w:rPr>
          <w:rFonts w:ascii="Arial" w:hAnsi="Arial" w:cs="Arial"/>
          <w:sz w:val="18"/>
          <w:szCs w:val="18"/>
        </w:rPr>
        <w:t xml:space="preserve">isu potrebni samo stručnjaci za zaštitu okoliša, već i građevinski radnici, inženjeri, prodavači, dizajneri. Ideja politike je da svaki posao može postati </w:t>
      </w:r>
      <w:proofErr w:type="spellStart"/>
      <w:r w:rsidRPr="00A16EEE">
        <w:rPr>
          <w:rFonts w:ascii="Arial" w:hAnsi="Arial" w:cs="Arial"/>
          <w:sz w:val="18"/>
          <w:szCs w:val="18"/>
        </w:rPr>
        <w:t>zeleniji</w:t>
      </w:r>
      <w:proofErr w:type="spellEnd"/>
      <w:r w:rsidRPr="00A16EEE">
        <w:rPr>
          <w:rFonts w:ascii="Arial" w:hAnsi="Arial" w:cs="Arial"/>
          <w:sz w:val="18"/>
          <w:szCs w:val="18"/>
        </w:rPr>
        <w:t>, čak i u ‘smeđim’ (onečišćujućim) sektorima“</w:t>
      </w:r>
    </w:p>
    <w:p w:rsidR="000C04AD" w:rsidRPr="00A16EEE" w:rsidRDefault="000C04AD" w:rsidP="000C04AD">
      <w:pPr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 xml:space="preserve">Prema scenarijima </w:t>
      </w:r>
      <w:hyperlink r:id="rId5" w:tooltip="poveznica na: https://www.ilo.org/skills/pubs/WCMS_732214/lang--en/index.htm" w:history="1">
        <w:r w:rsidRPr="00A16EEE">
          <w:rPr>
            <w:rFonts w:ascii="Arial" w:hAnsi="Arial" w:cs="Arial"/>
            <w:color w:val="0000FF"/>
            <w:sz w:val="18"/>
            <w:szCs w:val="18"/>
            <w:u w:val="single"/>
          </w:rPr>
          <w:t>Međunarodne organizacije rada</w:t>
        </w:r>
      </w:hyperlink>
      <w:r w:rsidRPr="00A16EEE">
        <w:rPr>
          <w:rFonts w:ascii="Arial" w:hAnsi="Arial" w:cs="Arial"/>
          <w:sz w:val="18"/>
          <w:szCs w:val="18"/>
        </w:rPr>
        <w:t xml:space="preserve"> (ILO) do 2030. godine moglo bi se stvoriti više od 100 milijuna novih radnih mjesta. No, upozoravaju kako treba imati na umu da će u istom razdoblju s tržišta nestati 80 milijuna radnih mjesta. Najvećim dijelom zbog posljedica tehnološkog razvoja, posebno automatizacije i robotizacije rada.</w:t>
      </w:r>
    </w:p>
    <w:p w:rsidR="000C04AD" w:rsidRPr="00A16EEE" w:rsidRDefault="00A16EEE" w:rsidP="00BA382B">
      <w:pPr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>N</w:t>
      </w:r>
      <w:r w:rsidR="000C04AD" w:rsidRPr="00A16EEE">
        <w:rPr>
          <w:rFonts w:ascii="Arial" w:hAnsi="Arial" w:cs="Arial"/>
          <w:sz w:val="18"/>
          <w:szCs w:val="18"/>
        </w:rPr>
        <w:t xml:space="preserve">e postoje samo </w:t>
      </w:r>
      <w:r w:rsidR="000C04AD" w:rsidRPr="00A16EEE">
        <w:rPr>
          <w:rFonts w:ascii="Arial" w:hAnsi="Arial" w:cs="Arial"/>
          <w:b/>
          <w:sz w:val="18"/>
          <w:szCs w:val="18"/>
        </w:rPr>
        <w:t>rizici</w:t>
      </w:r>
      <w:r w:rsidR="000C04AD" w:rsidRPr="00A16EEE">
        <w:rPr>
          <w:rFonts w:ascii="Arial" w:hAnsi="Arial" w:cs="Arial"/>
          <w:sz w:val="18"/>
          <w:szCs w:val="18"/>
        </w:rPr>
        <w:t xml:space="preserve"> koje zelena tranzicija donosi, već i ogromne mogućnosti</w:t>
      </w:r>
      <w:r w:rsidRPr="00A16EEE">
        <w:rPr>
          <w:rFonts w:ascii="Arial" w:hAnsi="Arial" w:cs="Arial"/>
          <w:sz w:val="18"/>
          <w:szCs w:val="18"/>
        </w:rPr>
        <w:t>.</w:t>
      </w:r>
    </w:p>
    <w:p w:rsidR="000C04AD" w:rsidRPr="00A16EEE" w:rsidRDefault="000C04AD" w:rsidP="000C04AD">
      <w:pPr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 xml:space="preserve">Stoga će </w:t>
      </w:r>
      <w:proofErr w:type="spellStart"/>
      <w:r w:rsidRPr="00A16EEE">
        <w:rPr>
          <w:rFonts w:ascii="Arial" w:hAnsi="Arial" w:cs="Arial"/>
          <w:b/>
          <w:sz w:val="18"/>
          <w:szCs w:val="18"/>
        </w:rPr>
        <w:t>cjeloživotno</w:t>
      </w:r>
      <w:proofErr w:type="spellEnd"/>
      <w:r w:rsidRPr="00A16EEE">
        <w:rPr>
          <w:rFonts w:ascii="Arial" w:hAnsi="Arial" w:cs="Arial"/>
          <w:b/>
          <w:sz w:val="18"/>
          <w:szCs w:val="18"/>
        </w:rPr>
        <w:t xml:space="preserve"> učenje  odigrati glavnu ulogu u tranziciji</w:t>
      </w:r>
      <w:r w:rsidRPr="00A16EEE">
        <w:rPr>
          <w:rFonts w:ascii="Arial" w:hAnsi="Arial" w:cs="Arial"/>
          <w:sz w:val="18"/>
          <w:szCs w:val="18"/>
        </w:rPr>
        <w:t>, omogućujući ljudima prilagodbu promjenjivom okruženju kroz daljnje obrazovanje.</w:t>
      </w:r>
    </w:p>
    <w:p w:rsidR="00A16EEE" w:rsidRPr="00A16EEE" w:rsidRDefault="00A16EEE" w:rsidP="00A16EEE">
      <w:pPr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 xml:space="preserve">Za ovu školsku godinu planiramo </w:t>
      </w:r>
      <w:r w:rsidR="005278DF">
        <w:rPr>
          <w:rFonts w:ascii="Arial" w:hAnsi="Arial" w:cs="Arial"/>
          <w:sz w:val="18"/>
          <w:szCs w:val="18"/>
        </w:rPr>
        <w:t xml:space="preserve">implementirati vaučere HZZ, </w:t>
      </w:r>
      <w:r w:rsidRPr="00A16EEE">
        <w:rPr>
          <w:rFonts w:ascii="Arial" w:hAnsi="Arial" w:cs="Arial"/>
          <w:sz w:val="18"/>
          <w:szCs w:val="18"/>
        </w:rPr>
        <w:t xml:space="preserve"> tečaj njemačkog i engleskog jezika  te druge tečajeve za koje građanstvo pokaže interes.</w:t>
      </w:r>
    </w:p>
    <w:p w:rsidR="00A16EEE" w:rsidRPr="00A16EEE" w:rsidRDefault="00A16EEE" w:rsidP="00A16EEE">
      <w:pPr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>Šaljemo Gradovima, Općinama, HZZ-u, LAG-u i udrugama ponude u postupku nabave usluga obrazovanja i osposobljavanja u okviru Operativnog programa “Učinkoviti ljudski potencijali 2014-2020“.  Projekt: Zaželi, financiran iz sredstava Europskog socijalnog fonda.</w:t>
      </w:r>
    </w:p>
    <w:p w:rsidR="000C04AD" w:rsidRPr="00A16EEE" w:rsidRDefault="000C04AD" w:rsidP="00BA382B">
      <w:pPr>
        <w:jc w:val="both"/>
        <w:rPr>
          <w:rFonts w:ascii="Arial" w:hAnsi="Arial" w:cs="Arial"/>
          <w:sz w:val="18"/>
          <w:szCs w:val="18"/>
        </w:rPr>
      </w:pPr>
    </w:p>
    <w:p w:rsidR="00BA382B" w:rsidRPr="00A16EEE" w:rsidRDefault="00EF0C1D" w:rsidP="00BA382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 2022. godine</w:t>
      </w:r>
      <w:r w:rsidR="00413270" w:rsidRPr="00A16EEE">
        <w:rPr>
          <w:rFonts w:ascii="Arial" w:hAnsi="Arial" w:cs="Arial"/>
          <w:sz w:val="18"/>
          <w:szCs w:val="18"/>
        </w:rPr>
        <w:t xml:space="preserve"> uz podršku HZZ-a</w:t>
      </w:r>
      <w:r>
        <w:rPr>
          <w:rFonts w:ascii="Arial" w:hAnsi="Arial" w:cs="Arial"/>
          <w:sz w:val="18"/>
          <w:szCs w:val="18"/>
        </w:rPr>
        <w:t xml:space="preserve"> provodimo obrazovanje putem aplikacije Moj vaučer. </w:t>
      </w:r>
      <w:r w:rsidR="00413270" w:rsidRPr="00A16EEE">
        <w:rPr>
          <w:rFonts w:ascii="Arial" w:hAnsi="Arial" w:cs="Arial"/>
          <w:sz w:val="18"/>
          <w:szCs w:val="18"/>
        </w:rPr>
        <w:t xml:space="preserve"> Zahtjeve za obrazovanje putem vaučera mogu predati zaposlene i nezaposlene osobe. Korisnik vaučera ne može biti osoba koja se nalazi u sustavu redovitog odgoja i obrazovanja, osoba koja se nalazi u sustavu visokog obrazovanja i znanosti te osoba koja je korisnik mirovine.</w:t>
      </w:r>
      <w:r w:rsidR="00DD2B12" w:rsidRPr="00A16EEE">
        <w:rPr>
          <w:rFonts w:ascii="Arial" w:hAnsi="Arial" w:cs="Arial"/>
          <w:sz w:val="18"/>
          <w:szCs w:val="18"/>
        </w:rPr>
        <w:t xml:space="preserve">      </w:t>
      </w:r>
    </w:p>
    <w:p w:rsidR="00BA382B" w:rsidRPr="00A16EEE" w:rsidRDefault="00BA382B" w:rsidP="00BA382B">
      <w:pPr>
        <w:spacing w:after="80"/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 xml:space="preserve">Pučko otvoreno učilište Slatina mora najviše sredstava ulagati u znanje, </w:t>
      </w:r>
      <w:proofErr w:type="spellStart"/>
      <w:r w:rsidRPr="00A16EEE">
        <w:rPr>
          <w:rFonts w:ascii="Arial" w:hAnsi="Arial" w:cs="Arial"/>
          <w:sz w:val="18"/>
          <w:szCs w:val="18"/>
        </w:rPr>
        <w:t>tj</w:t>
      </w:r>
      <w:proofErr w:type="spellEnd"/>
      <w:r w:rsidRPr="00A16EEE">
        <w:rPr>
          <w:rFonts w:ascii="Arial" w:hAnsi="Arial" w:cs="Arial"/>
          <w:sz w:val="18"/>
          <w:szCs w:val="18"/>
        </w:rPr>
        <w:t>. u nove programe</w:t>
      </w:r>
      <w:r w:rsidR="00A16EEE" w:rsidRPr="00A16EEE">
        <w:rPr>
          <w:rFonts w:ascii="Arial" w:hAnsi="Arial" w:cs="Arial"/>
          <w:sz w:val="18"/>
          <w:szCs w:val="18"/>
        </w:rPr>
        <w:t xml:space="preserve"> koji odgovaraju na uočene potrebe na tržištu rada </w:t>
      </w:r>
      <w:r w:rsidRPr="00A16EEE">
        <w:rPr>
          <w:rFonts w:ascii="Arial" w:hAnsi="Arial" w:cs="Arial"/>
          <w:sz w:val="18"/>
          <w:szCs w:val="18"/>
        </w:rPr>
        <w:t xml:space="preserve"> i u razvoj kina i kazališta te drugih kulturnih programa u gradu i županiji.</w:t>
      </w:r>
    </w:p>
    <w:p w:rsidR="00A16EEE" w:rsidRPr="00C90865" w:rsidRDefault="00BA382B" w:rsidP="00C90865">
      <w:pPr>
        <w:spacing w:after="80"/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>S poštovanjem,</w:t>
      </w:r>
      <w:r w:rsidRPr="00A16EEE">
        <w:rPr>
          <w:rFonts w:ascii="Arial" w:hAnsi="Arial" w:cs="Arial"/>
          <w:sz w:val="18"/>
          <w:szCs w:val="18"/>
        </w:rPr>
        <w:tab/>
      </w:r>
    </w:p>
    <w:p w:rsidR="00BA382B" w:rsidRPr="00A16EEE" w:rsidRDefault="00BA382B" w:rsidP="00BA382B">
      <w:pPr>
        <w:spacing w:after="80"/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</w:p>
    <w:p w:rsidR="00BA382B" w:rsidRPr="00A16EEE" w:rsidRDefault="0005312E" w:rsidP="00646D6D">
      <w:pPr>
        <w:spacing w:after="80"/>
        <w:ind w:left="4956" w:firstLine="708"/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="00BA382B" w:rsidRPr="00A16EEE">
        <w:rPr>
          <w:rFonts w:ascii="Arial" w:hAnsi="Arial" w:cs="Arial"/>
          <w:sz w:val="18"/>
          <w:szCs w:val="18"/>
        </w:rPr>
        <w:t xml:space="preserve"> </w:t>
      </w:r>
      <w:r w:rsidR="00A16EEE" w:rsidRPr="00A16EEE">
        <w:rPr>
          <w:rFonts w:ascii="Arial" w:hAnsi="Arial" w:cs="Arial"/>
          <w:sz w:val="18"/>
          <w:szCs w:val="18"/>
        </w:rPr>
        <w:t xml:space="preserve">     </w:t>
      </w:r>
      <w:r w:rsidR="00BA382B" w:rsidRPr="00A16EEE">
        <w:rPr>
          <w:rFonts w:ascii="Arial" w:hAnsi="Arial" w:cs="Arial"/>
          <w:sz w:val="18"/>
          <w:szCs w:val="18"/>
        </w:rPr>
        <w:t xml:space="preserve"> </w:t>
      </w:r>
      <w:r w:rsidR="00177847" w:rsidRPr="00A16EEE">
        <w:rPr>
          <w:rFonts w:ascii="Arial" w:hAnsi="Arial" w:cs="Arial"/>
          <w:sz w:val="18"/>
          <w:szCs w:val="18"/>
        </w:rPr>
        <w:t>v.d.</w:t>
      </w:r>
      <w:r w:rsidR="00BA382B" w:rsidRPr="00A16EEE">
        <w:rPr>
          <w:rFonts w:ascii="Arial" w:hAnsi="Arial" w:cs="Arial"/>
          <w:sz w:val="18"/>
          <w:szCs w:val="18"/>
        </w:rPr>
        <w:t xml:space="preserve">  ravnateljica:</w:t>
      </w:r>
    </w:p>
    <w:p w:rsidR="00E11DE7" w:rsidRPr="00A16EEE" w:rsidRDefault="00E11DE7" w:rsidP="00646D6D">
      <w:pPr>
        <w:spacing w:after="80"/>
        <w:ind w:left="4956" w:firstLine="708"/>
        <w:jc w:val="both"/>
        <w:rPr>
          <w:rFonts w:ascii="Arial" w:hAnsi="Arial" w:cs="Arial"/>
          <w:sz w:val="18"/>
          <w:szCs w:val="18"/>
        </w:rPr>
      </w:pPr>
    </w:p>
    <w:p w:rsidR="00BA382B" w:rsidRPr="00A16EEE" w:rsidRDefault="00BA382B" w:rsidP="00BA382B">
      <w:pPr>
        <w:spacing w:after="80"/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="0005312E" w:rsidRPr="00A16EEE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Pr="00A16EEE">
        <w:rPr>
          <w:rFonts w:ascii="Arial" w:hAnsi="Arial" w:cs="Arial"/>
          <w:sz w:val="18"/>
          <w:szCs w:val="18"/>
        </w:rPr>
        <w:tab/>
        <w:t xml:space="preserve">_______________________ </w:t>
      </w:r>
    </w:p>
    <w:p w:rsidR="00F272ED" w:rsidRPr="00A16EEE" w:rsidRDefault="00BA382B" w:rsidP="006146FD">
      <w:pPr>
        <w:spacing w:after="80"/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  <w:t xml:space="preserve"> </w:t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="0005312E" w:rsidRPr="00A16EEE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 w:rsidR="0077277C" w:rsidRPr="00A16EEE">
        <w:rPr>
          <w:rFonts w:ascii="Arial" w:hAnsi="Arial" w:cs="Arial"/>
          <w:sz w:val="18"/>
          <w:szCs w:val="18"/>
        </w:rPr>
        <w:t xml:space="preserve">Danijela </w:t>
      </w:r>
      <w:proofErr w:type="spellStart"/>
      <w:r w:rsidR="0077277C" w:rsidRPr="00A16EEE">
        <w:rPr>
          <w:rFonts w:ascii="Arial" w:hAnsi="Arial" w:cs="Arial"/>
          <w:sz w:val="18"/>
          <w:szCs w:val="18"/>
        </w:rPr>
        <w:t>Fabric</w:t>
      </w:r>
      <w:proofErr w:type="spellEnd"/>
      <w:r w:rsidR="0077277C" w:rsidRPr="00A16EE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7277C" w:rsidRPr="00A16EEE">
        <w:rPr>
          <w:rFonts w:ascii="Arial" w:hAnsi="Arial" w:cs="Arial"/>
          <w:sz w:val="18"/>
          <w:szCs w:val="18"/>
        </w:rPr>
        <w:t>Fabijanac</w:t>
      </w:r>
      <w:proofErr w:type="spellEnd"/>
      <w:r w:rsidR="0077277C" w:rsidRPr="00A16EEE">
        <w:rPr>
          <w:rFonts w:ascii="Arial" w:hAnsi="Arial" w:cs="Arial"/>
          <w:sz w:val="18"/>
          <w:szCs w:val="18"/>
        </w:rPr>
        <w:t xml:space="preserve">, </w:t>
      </w:r>
      <w:r w:rsidR="000234C1" w:rsidRPr="00A16EEE">
        <w:rPr>
          <w:rFonts w:ascii="Arial" w:hAnsi="Arial" w:cs="Arial"/>
          <w:sz w:val="18"/>
          <w:szCs w:val="18"/>
        </w:rPr>
        <w:t>mag.educ.philol.croat.</w:t>
      </w:r>
    </w:p>
    <w:sectPr w:rsidR="00F272ED" w:rsidRPr="00A16EEE" w:rsidSect="00211E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568D"/>
    <w:multiLevelType w:val="hybridMultilevel"/>
    <w:tmpl w:val="279AC5E4"/>
    <w:lvl w:ilvl="0" w:tplc="14B23658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7531F"/>
    <w:multiLevelType w:val="hybridMultilevel"/>
    <w:tmpl w:val="989061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11B48"/>
    <w:multiLevelType w:val="hybridMultilevel"/>
    <w:tmpl w:val="C7908322"/>
    <w:lvl w:ilvl="0" w:tplc="0632301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11E93"/>
    <w:rsid w:val="000234C1"/>
    <w:rsid w:val="00027903"/>
    <w:rsid w:val="00033DAF"/>
    <w:rsid w:val="0003732D"/>
    <w:rsid w:val="00043E54"/>
    <w:rsid w:val="0005312E"/>
    <w:rsid w:val="00093D01"/>
    <w:rsid w:val="000A5ED0"/>
    <w:rsid w:val="000C04AD"/>
    <w:rsid w:val="000F5B6D"/>
    <w:rsid w:val="0012286B"/>
    <w:rsid w:val="0014339D"/>
    <w:rsid w:val="00175C14"/>
    <w:rsid w:val="00177847"/>
    <w:rsid w:val="001E3B51"/>
    <w:rsid w:val="00204616"/>
    <w:rsid w:val="00211E93"/>
    <w:rsid w:val="0021352C"/>
    <w:rsid w:val="002214EB"/>
    <w:rsid w:val="00227CDE"/>
    <w:rsid w:val="00237914"/>
    <w:rsid w:val="00243364"/>
    <w:rsid w:val="0024431B"/>
    <w:rsid w:val="00246872"/>
    <w:rsid w:val="0026443B"/>
    <w:rsid w:val="00281999"/>
    <w:rsid w:val="00282D9E"/>
    <w:rsid w:val="00283B20"/>
    <w:rsid w:val="00292CB9"/>
    <w:rsid w:val="002C5EEF"/>
    <w:rsid w:val="002D2614"/>
    <w:rsid w:val="002F170A"/>
    <w:rsid w:val="002F51C1"/>
    <w:rsid w:val="00306EBA"/>
    <w:rsid w:val="003148D4"/>
    <w:rsid w:val="003347ED"/>
    <w:rsid w:val="0033614C"/>
    <w:rsid w:val="00355203"/>
    <w:rsid w:val="003A4715"/>
    <w:rsid w:val="003A77D0"/>
    <w:rsid w:val="003B6BA0"/>
    <w:rsid w:val="003C3123"/>
    <w:rsid w:val="003C455F"/>
    <w:rsid w:val="003E0296"/>
    <w:rsid w:val="003F146A"/>
    <w:rsid w:val="004009D5"/>
    <w:rsid w:val="00413270"/>
    <w:rsid w:val="004174AD"/>
    <w:rsid w:val="0043216B"/>
    <w:rsid w:val="00432F78"/>
    <w:rsid w:val="00463121"/>
    <w:rsid w:val="0046571E"/>
    <w:rsid w:val="00481087"/>
    <w:rsid w:val="00490372"/>
    <w:rsid w:val="004905AE"/>
    <w:rsid w:val="004939E4"/>
    <w:rsid w:val="004C4E39"/>
    <w:rsid w:val="004C6DC8"/>
    <w:rsid w:val="004E7F20"/>
    <w:rsid w:val="00505C9B"/>
    <w:rsid w:val="005278DF"/>
    <w:rsid w:val="00527EA6"/>
    <w:rsid w:val="00530B99"/>
    <w:rsid w:val="005453E8"/>
    <w:rsid w:val="005561EC"/>
    <w:rsid w:val="00573988"/>
    <w:rsid w:val="00587B27"/>
    <w:rsid w:val="005B205E"/>
    <w:rsid w:val="005D1C2A"/>
    <w:rsid w:val="00606740"/>
    <w:rsid w:val="006146FD"/>
    <w:rsid w:val="00617444"/>
    <w:rsid w:val="00623B37"/>
    <w:rsid w:val="00624B3D"/>
    <w:rsid w:val="00630422"/>
    <w:rsid w:val="00630AD2"/>
    <w:rsid w:val="00646D6D"/>
    <w:rsid w:val="0065426D"/>
    <w:rsid w:val="00671704"/>
    <w:rsid w:val="00676DA4"/>
    <w:rsid w:val="006A52AB"/>
    <w:rsid w:val="006B0E52"/>
    <w:rsid w:val="006B7883"/>
    <w:rsid w:val="006C2DE9"/>
    <w:rsid w:val="006E2A81"/>
    <w:rsid w:val="006F015D"/>
    <w:rsid w:val="006F0C33"/>
    <w:rsid w:val="006F7704"/>
    <w:rsid w:val="0070011F"/>
    <w:rsid w:val="00715613"/>
    <w:rsid w:val="00734DD7"/>
    <w:rsid w:val="007665EB"/>
    <w:rsid w:val="00766E21"/>
    <w:rsid w:val="0077277C"/>
    <w:rsid w:val="007821EF"/>
    <w:rsid w:val="0078615C"/>
    <w:rsid w:val="007D0A5A"/>
    <w:rsid w:val="007D1A8D"/>
    <w:rsid w:val="00833AE4"/>
    <w:rsid w:val="008471D6"/>
    <w:rsid w:val="0086119B"/>
    <w:rsid w:val="00865D17"/>
    <w:rsid w:val="008A3705"/>
    <w:rsid w:val="008B0C46"/>
    <w:rsid w:val="008B2B23"/>
    <w:rsid w:val="008B2D2D"/>
    <w:rsid w:val="008C0250"/>
    <w:rsid w:val="008C0A2C"/>
    <w:rsid w:val="008C7F96"/>
    <w:rsid w:val="008D1F41"/>
    <w:rsid w:val="008D7528"/>
    <w:rsid w:val="008F2CE9"/>
    <w:rsid w:val="0093467F"/>
    <w:rsid w:val="009440A8"/>
    <w:rsid w:val="009712CC"/>
    <w:rsid w:val="00980EE5"/>
    <w:rsid w:val="00991F48"/>
    <w:rsid w:val="009B34D9"/>
    <w:rsid w:val="009D1FDA"/>
    <w:rsid w:val="00A16EEE"/>
    <w:rsid w:val="00A17BB1"/>
    <w:rsid w:val="00A20D00"/>
    <w:rsid w:val="00A21F1E"/>
    <w:rsid w:val="00A47862"/>
    <w:rsid w:val="00A5301E"/>
    <w:rsid w:val="00A641AC"/>
    <w:rsid w:val="00A734C2"/>
    <w:rsid w:val="00A959BD"/>
    <w:rsid w:val="00AA6772"/>
    <w:rsid w:val="00AB1809"/>
    <w:rsid w:val="00AC2C32"/>
    <w:rsid w:val="00B273A6"/>
    <w:rsid w:val="00B31FAD"/>
    <w:rsid w:val="00B348A8"/>
    <w:rsid w:val="00B4095A"/>
    <w:rsid w:val="00B73ABC"/>
    <w:rsid w:val="00B85639"/>
    <w:rsid w:val="00BA382B"/>
    <w:rsid w:val="00BC4D4D"/>
    <w:rsid w:val="00BD43D6"/>
    <w:rsid w:val="00C1145F"/>
    <w:rsid w:val="00C30209"/>
    <w:rsid w:val="00C34422"/>
    <w:rsid w:val="00C42317"/>
    <w:rsid w:val="00C4454A"/>
    <w:rsid w:val="00C5787E"/>
    <w:rsid w:val="00C72DAB"/>
    <w:rsid w:val="00C90865"/>
    <w:rsid w:val="00C92F89"/>
    <w:rsid w:val="00CE7E4B"/>
    <w:rsid w:val="00CF6795"/>
    <w:rsid w:val="00D028CD"/>
    <w:rsid w:val="00D072DD"/>
    <w:rsid w:val="00D276F5"/>
    <w:rsid w:val="00D50C88"/>
    <w:rsid w:val="00D66257"/>
    <w:rsid w:val="00D812B1"/>
    <w:rsid w:val="00D96F58"/>
    <w:rsid w:val="00DB13C0"/>
    <w:rsid w:val="00DB70BC"/>
    <w:rsid w:val="00DC14B3"/>
    <w:rsid w:val="00DD2B12"/>
    <w:rsid w:val="00DE2AD8"/>
    <w:rsid w:val="00DE4FBE"/>
    <w:rsid w:val="00E056B7"/>
    <w:rsid w:val="00E11DE7"/>
    <w:rsid w:val="00E35D02"/>
    <w:rsid w:val="00E624F3"/>
    <w:rsid w:val="00E74910"/>
    <w:rsid w:val="00E76503"/>
    <w:rsid w:val="00E81AE1"/>
    <w:rsid w:val="00E8534D"/>
    <w:rsid w:val="00E855F5"/>
    <w:rsid w:val="00E86348"/>
    <w:rsid w:val="00ED1323"/>
    <w:rsid w:val="00EF0C1D"/>
    <w:rsid w:val="00EF449E"/>
    <w:rsid w:val="00F070F3"/>
    <w:rsid w:val="00F157D7"/>
    <w:rsid w:val="00F272ED"/>
    <w:rsid w:val="00F3425B"/>
    <w:rsid w:val="00F40157"/>
    <w:rsid w:val="00F435C7"/>
    <w:rsid w:val="00F56DDB"/>
    <w:rsid w:val="00F75B97"/>
    <w:rsid w:val="00FA6DDE"/>
    <w:rsid w:val="00FB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D43D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211E93"/>
    <w:rPr>
      <w:color w:val="0000FF"/>
      <w:u w:val="single"/>
    </w:rPr>
  </w:style>
  <w:style w:type="paragraph" w:styleId="StandardWeb">
    <w:name w:val="Normal (Web)"/>
    <w:basedOn w:val="Normal"/>
    <w:uiPriority w:val="99"/>
    <w:rsid w:val="00211E93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uiPriority w:val="9"/>
    <w:rsid w:val="00BD43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Naglaeno">
    <w:name w:val="Strong"/>
    <w:uiPriority w:val="22"/>
    <w:qFormat/>
    <w:rsid w:val="00BD43D6"/>
    <w:rPr>
      <w:b/>
      <w:bCs/>
    </w:rPr>
  </w:style>
  <w:style w:type="character" w:styleId="Jakoisticanje">
    <w:name w:val="Intense Emphasis"/>
    <w:uiPriority w:val="21"/>
    <w:qFormat/>
    <w:rsid w:val="00BD43D6"/>
    <w:rPr>
      <w:b/>
      <w:bCs/>
      <w:i/>
      <w:iCs/>
      <w:color w:val="4F81BD"/>
    </w:rPr>
  </w:style>
  <w:style w:type="paragraph" w:styleId="Bezproreda">
    <w:name w:val="No Spacing"/>
    <w:uiPriority w:val="1"/>
    <w:qFormat/>
    <w:rsid w:val="00DB13C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a">
    <w:name w:val="annotation text"/>
    <w:basedOn w:val="Normal"/>
    <w:link w:val="TekstkomentaraChar"/>
    <w:semiHidden/>
    <w:unhideWhenUsed/>
    <w:rsid w:val="00DB13C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DB13C0"/>
    <w:rPr>
      <w:rFonts w:ascii="Calibri" w:eastAsia="Times New Roman" w:hAnsi="Calibri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06E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211E93"/>
    <w:rPr>
      <w:color w:val="0000FF"/>
      <w:u w:val="single"/>
    </w:rPr>
  </w:style>
  <w:style w:type="paragraph" w:styleId="StandardWeb">
    <w:name w:val="Normal (Web)"/>
    <w:basedOn w:val="Normal"/>
    <w:uiPriority w:val="99"/>
    <w:rsid w:val="00211E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lo.org/skills/pubs/WCMS_732214/lang--en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Hudoletnjak</dc:creator>
  <cp:lastModifiedBy>Ana</cp:lastModifiedBy>
  <cp:revision>131</cp:revision>
  <cp:lastPrinted>2023-03-14T10:20:00Z</cp:lastPrinted>
  <dcterms:created xsi:type="dcterms:W3CDTF">2018-09-07T12:24:00Z</dcterms:created>
  <dcterms:modified xsi:type="dcterms:W3CDTF">2023-03-14T10:21:00Z</dcterms:modified>
</cp:coreProperties>
</file>